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5 октября 2020 г. по делу № А32-22728/2019 Верховный Суд Российской Федерации - Административное Суть спора: об оспаривании ненормативных правовых актов, решений и действий (бездействия) органов местного самоуправления ВЕРХОВНЫЙ СУДРОССИЙСКОЙ ФЕДЕРАЦИИ № 308-ЭС20-14880 ОПРЕДЕЛЕНИЕ г. Москва05 октября 2020 г. Судья Верховного Суда Российской Федерации Антонова М.К., изучив кассационную жалобу индивидуального предпринимателя ФИО1 на решение Арбитражного суда Краснодарского края от 08.11.2019, постановление Пятнадцатого арбитражного апелляционного суда от 20.01.2020 и постановление Арбитражного суда Северо-Кавказского округа от 20.06.2020 по делу № А32-22728/2019 по заявлению индивидуального предпринимателя ФИО1 (далее – предприниматель, заявитель) к Департаменту образования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08.11.2019, оставленным без изменения постановлением Пятнадцатого арбитражного апелляционного суда от 20.01.2020 и постановлением Арбитражного суда Северо-Кавказского округа от 20.06.2020, в удовлетворении заявленных требований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предприниматель обратился в департамент с заявлением о предоставлении в 2019 году субсидии из местного бюджета на возмещение затрат, связанных с получением гражданами дошкольного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Департамент направил заявителю уведомление об отказе в предоставлении субсидии ввиду наличия по состоянию на 24.01.2019 неисполненной обязанности по уплате налогов, сборов, страховых взносов, пеней, штрафов, процентов, а также несоответствия представленной справки о плановой среднегодовой численности воспитанников на 2019 год требованиям законодательства. Считая отказ в предоставлении субсидии незаконным, предприниматель обратился в арбитражный суд. Оценив представленные в материалы дела доказательства, суды, руководствуясь положениями статьи 78 Бюджетного кодекса Российской Федерации, Порядком предоставления субсидии, утвержденным постановлением администрации муниципального образования город Краснодар от 16.02.2018 № 601, 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утвержденным приказом Минобрнауки России от 30.08.2013 № 1014, пришли к выводу о наличии у департамента правовых оснований для отказа предпринимателю в предоставлении испрашиваемой субсидии. Суды установили, что по результатам межведомственных запросов у предпринимателя на дату обращения в департамент за предоставлением субсидии (24.01.2019) имелась задолженность по уплате налогов, что препятствует ее предоставлению. Какие-либо иные подтвержденные по установленной форме сведения о состоянии расчетов заявителя с бюджетом на дату принятия оспариваемого отказа (22.02.2019) у департамента также отсутствовали и в материалы дела не представлены. Кроме того, представленное предпринимателем заявление содержало сведения относительно среднегодовой численности воспитанников, не соответствующие требованиям законодательства. При этом судами отмечено, что 26.02.2019 предприниматель повторно обратился за предоставлением субсидии и департаментом принято решение о расчете объёма субсидии с момента обращения и представления надлежащего пакета документов. Доводы, изложенные в кассационной жалобе, повторяют позицию заявителя по спору, являлись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свидетельствуют о существенных нарушениях норм материального и процессуального права, которые повлияли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Департамент образования администрации МО г.Краснодар (подробнее) Департамент образования администрации муниципального образования город Краснодар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