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13.08.2019, оставленным без изменения постановлением Третьего арбитражного апелляционного суда от 03.12.2019, иск удовлетворен. Постановлением Арбитражного суда Восточно-Сибирского округа от 16.06.2020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иск, признав недействительным решения общества (исполнителя) о частичном одностороннем отказе от исполнения договора на оказание охранных услуг. Приведенные в жалобе доводы были предметом исследования судов и получили исчерпывающую правовую оценку применительно к конкретным фактическим обстоятельствам дела с учетом необходимости защиты нарушенных прав лица, в отношении которого допущено злоупотребление в виде попытки исключения из предмета оказания услуг отдельных объектов в более выгодную для себя сторону,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ФЕДЕРАЛЬНОЕ ГОСУДАРСТВЕННОЕ БЮДЖЕТНОЕ ОБРАЗОВАТЕЛЬНОЕ УЧРЕЖДЕНИЕ ВЫСШЕГО ОБРАЗОВАНИЯ "СИБИРСКИЙ ГОСУДАРСТВЕННЫЙ ИНСТИТУТ ИСКУССТВ ИМЕНИ ДМИТРИЯ ХВОРОСТОВСКОГО" (подробнее) Ответчики: ООО частная охранная организация "Илир" (подробнее) Иные лица: АСКК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