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08.10.2019, оставленным без изменения постановлением Девятого арбитражного апелляционного суда от 16.12.2019 и постановлением Арбитражного суда Московского округа от 26.06.2020, в удовлетворении заявленных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обществом (заказчик) в единой информационной системе в сфере закупок опубликовано извещение о проведении открытого конкурса в электронной форме на право заключения договора на выполнение работ по разработке системы обеспечения бесконтактной оплаты проезда банковскими картами, включая оплату с использованием дебетовых систем электронных платежей, и единой транспортной картой «Стрелка» на турникетах компании. По результатам рассмотрения поступивших заявок к участию в конкурентной процедуре допущена заявка ООО «Линкком-Сервис», заявки иных лиц отклонены ввиду несоответствия требованиям документации. Ввиду допуска к участию в закупке только одной заявки конкурс признан заказчиком несостоявшимся (протокол подведения итогов от 06.03.2019). В связи с чем общество приняло решение о проведении новой закупки и разместило в единой информационной системе извещение о проведении запроса предложений с аналогичным предметом закупки. Считая действия заказчика при проведении закупочной процедуры незаконными, ООО «Линкком-Сервис» обратилось с жалобой в антимонопольный орган. Решением управления жалоба признана обоснованной, в действиях общества установлено нарушение пункта 2 части 1 статьи 3 Федерального закона от 18.07.2011 № 223-ФЗ «О закупках товаров, работ, услуг отдельными видами юридических лиц» (далее – Закон о закупках) и пункта 1 статьи 447 Гражданского кодекса Российской Федерации (далее – Гражданский кодекс). В целях устранения нарушений выдано предписание. Признавая ненормативные акты антимонопольного органа законными, суды, оценив представленные в материалы дела доказательства, руководствуясь положениями статей 2, 3 Закона о закупках, статей 1 , 10 , 432 , 447 Гражданского кодекса, пришли к выводу о наличии в действиях общества вменяемых нарушений. Суды указали, что общество, отказываясь от заключения договора с участником, заявка которого признана соответствующей закупочной документации, в отсутствие на то каких-либо объективных оснований, нарушило нормальный ход закупочной процедуры и необоснованно лишило ООО «Линкком-Сервис» права быть потенциальным исполнителем контракта. Доказательств невозможности заключения договора с данным участником обществом не представлено. Доводы, изложенные в кассационной жалобе, повторяют позицию общества по спору, являлись предметом рассмотрения судов, получили правовую оценку и не подтверждают существенного нарушения норм материального и процессуального права, повлиявшего на исход дела. Приведенные доводы выражают несогласие с выводами судов ввиду иного (ошибочного) применения заявителем положений законодательства к установленным обстоятельствам спора, что не свидетельствует о допущенной при рассмотрении дела судебной ошибке и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«Центральная пригородная пассажирская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"ЦЕНТРАЛЬНАЯ ПРИГОРОДНАЯ ПАССАЖИРСКАЯ КОМПАНИЯ" (подробнее) Ответчики: УФАС по г.Москве (подробнее) Судьи дела: Антонова М.К. (судья) (подробнее) Судебная практика по: Злоупотребление правом Судебная практика по применению нормы ст. 10 ГК РФ Признание договора незаключенным Судебная практика по применению нормы ст. 432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