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Москвы от 22.10.2019, оставленным без изменения постановлением Девятого арбитражного апелляционного суда от 28.02.2020 и постановлением Арбитражного суда Московского округа от 28.07.2020, в удовлетворении заявленного требования отказано. В кассационных жалобах, поданных в Верховный Суд Российской Федерации, РЭК Свердловской области и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отношении заявителя проведена плановая выездная проверка, по результатам проверки составлен акт и издан приказ от 15.11.2018 № 1563/18 «Об отмене постановления Региональной энергетической комиссии Свердловской области от 25.12.2017 № 213-ПК «Об установлении сбытовых надбавок гарантирующих поставщиков электрической энергии, поставляющих электрическую энергию (мощность) на розничном рынке на территории Свердловской области, на 2018 год» в части сбытовых надбавок АО «Роскоммунэнерго» Нижнетагильский филиал «Тагилэнергосбыт» (город Нижний Тагил)». Не согласившись с приказом антимонопольного органа, заявитель обратился в суд. Исследовав и оценив представленные в материалах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3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заявителя, с чем согласился суд округа. Судебные инстанции указали, что оспоренный приказ ФАС России вынесен в пределах предоставленных антимонопольному органу полномочий, нарушений процедуры, порядка и сроков проведения проверки не установлено.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кассационных жалоб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и открытому акционерному обществу «Межрегиональная распределительная сетевая компания Урала»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