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(далее – должник) его финансовый управляющий обратился в Арбитражный суд Чувашской Республики - Чувашии с заявлением о признании недействительным договора дарения от 18.03.2015, заключенного со своей дочерью ФИО2, применении последствий недействительности сделки. Определением суда первой инстанции от 25.04.2019 в удовлетворении заявления отказано. Постановлением суда апелляционной инстанции от 17.10.2019 определение от 25.04.2019 отменено, заявление удовлетворено. Суд округа постановлением от 05.03.2020 оставил постановление от 17.10.2019 без изменения. В кассационной жалобе, поданной в Верховный Суд Российской Федерации, должник просит отменить названные судебные акты в связи с существенными нарушениями норм права. Изучив обжалуемые судебные акты,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Федерации. Признавая договор дарения недействительным, суд апелляционной инстанции, с выводами которого согласился суд округа, руководствовался статьей 61.2 Федерального закона от 26.10.2002 № 127-ФЗ «О несостоятельности (банкротстве)» и исходил из того, что сделка совершена заинтересованными лицами при наличии у должника признаков неплатежеспособности, является мнимой и заключена с целью вывода ликвидного имущества должника во избежание обращения на него взыскания по требованиям кредиторов, что привело к причинению вреда их имущественным правам и интересам.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ПАО "Банк "Санкт-Петербург" (подробнее) Иные лица: Инспекция Федеральной налоговой службы по г. Чебоксары (подробнее) Министерство внутренних дел по Чувашской Республике (подробнее) НП "Объединение арбитражных управляющих "Авангард" (подробнее) ОАО "Банк "Санкт-Петербург" (подробнее) ООО Коммерческий банк "Объединенный банк Республики" (подробнее) финансовый управляющий Еньков Андрей Юрьевич (подробнее) ф/у Еньков Андрей Юрьевич (подробнее) Судьи дела: Капкаев Д.В. (судья) (подробнее) Последние документы по делу: Определение от 30 сентября 2020 г. по делу № А79-12646/2016 Определение от 20 мая 2020 г. по делу № А79-12646/2016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