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Ростовской области от 24.01.2020, оставленным без изменения постановлением Пятнадцатого арбитражного апелляционного суда от 25.03.2020 и 2 постановлением Северо-Кавказского округа от 15.07.2020, в удовлетворении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на официальном сайте размещено извещение № 021018/0141021/01 о проведении аукциона на право заключения договора купли-продажи земельного участка, а также конкурсная документация, согласно которой установлены порядок и сроки приема заявок на участие в аукционе, начальная цена и размер задатка. Предприниматель 29.10.2018 оплатил задаток для участия в торгах и 31.10.2018 подал соответствующую заявку на участие. Между тем, 01.11.2018 предприниматель направил на официальный адрес электронной почты администрации и на адрес электронной почты отдела имущественных и земельных отношений администрации уведомление об отзыве заявки на участие в торгах, уведомив о направлении оригинала отзыва по почте в этот же день. В ответ на указанное уведомление администрация 01.11.2018 сообщила предпринимателю, что уведомление об отзыве заявки на участие в торгах не может быть рассмотрено по существу, поскольку поступило по электронной почте в формате «Pdf» без электронно-цифровой подписи. При этом уведомление об отзыве заявки на участие в торгах получено администрацией посредством почтовой связи 07.11.2018. На участие в торгах поступила одна заявка (предпринимателя) и 09.11.2018 по итогам проведения торгов между администрацией и предпринимателем заключен договор купли-продажи земельного участка. В антимонопольный орган 26.11.2018 поступила жалоба предпринимателя на действия организатора торгов при проведении аукциона, по результатам рассмотрения которой жалоба признана необоснованной. 3 Не согласившись с решением управления,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 пришли к выводу, что решение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предпринимателем не соблюден срок направления уведомления об отзыве заявки на участие в торгах. При этом вопрос о соблюдении формы заявки не имел правового значения, поскольку в электронном виде она поступила в администрацию 01.11.2018, в то время как подлежала направлению 31.10.2018. Кроме того, суд округа отметил, что по итогам проведения торгов между администрацией и предпринимателем заключен договор купли-продажи земельного участка. Таким образом, предприниматель последовательно не реализовал свою волю на отказ от участия в аукционе на право заключения договора купли-продажи земельного участка и своими последующими действиями преодолел свой отказ.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Сологубову Эдуарду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