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жалобой на действия конкурсного управляющего должником Леонова Александра Владимировича, требованием о взыскании убытков и требованием об отстранении Леонова А.В. от исполнения обязанностей. Определением Арбитражного суда Республики Татарстан от 05.03.2019, отставленным без изменения постановлением Одиннадцатого арбитражного апелляционного суда от 10.06.2019, отказано в удовлетворении заявления. Постановлением Арбитражного суда Поволжского округа от 13.09.2019 определение отменены определение суда первой инстанции от 05.03.2019 и постановление апелляционного суда от 10.06.2019, обособленный спор направлен на новое рассмотрение. При новом рассмотрении определением Арбитражного суда Республики Татарстан от 25.02.2020, оставленным без изменения постановлениями Одиннадцатого арбитражного апелляционного суда от 04.06.2020 и Арбитражного суда Поволжского округа от 10.08.2020, заявление удовлетворено частично, признаны незаконными действия конкурсного управляющего Леонова А.В., выразившиеся в привлечении общества 2 с ограниченной ответственностью «Новалли» (далее – общество «Новалли») в целях оказания юридических услуг, признаны необоснованными понесенные расходы в размере 107 000 рублей, с Леонова А.В. в пользу должника взыскано 107 000 рублей, признано незаконным бездействие конкурсного управляющего Леонова А.В., выразившееся в непринятии мер по своевременному взысканию дебиторской задолженности по договору аренды № Н-01. Отказано в удовлетворении остальной части заявления.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заявления, принять новый судебный акт об удовлетворении заявления в полном объёме.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20.4, 20.7 и 145 Федерального закона от 26.10.2002 № 127-ФЗ «О несостоятельности (банкротстве)», позицией, изложенной в пункте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признав обоснованность привлечения общества «Новалли» для оказания бухгалтерских услуг и установив, что размер оплаты по данным услугам не превышает установленного лимита расходов на привлечённых специалистов, пришли к выводу о необоснованности требований в данной части и отсутствии необходимой совокупности оснований для отстранения Леонова А.В. от исполнения обязанностей конкурсного управляющего должником.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публичным акционерным обществом «Татфондбанк»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