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банк обратился в суд с заявлением о привлечении к субсидиарной ответственности по обязательствам должника ФИО1 в размере 34 105 720 рублей 32 копеек. Определением Арбитражного суда Липецкой области от 18.10.2019, оставленным без изменения постановлениями Девятнадцатого арбитражного апелляционного суда от 19.03.2020 и Арбитражного суда Центрального округа от 12.08.2020, заявление удовлетворено частично, с ФИО1 в пользу должника взыскано 4 550 000 рублей, отказано в удовлетворении остальной части требований.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Девятнадцатый арбитражный апелляционный суд. Исходя из содержания настоящей жалобы, заявитель не согласен с обжалуемыми судебными актами в части отказа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15 Гражданского кодекса Российской Федерации, статьей 9 и 10 Федерального закона от 26.10.2002 № 127-ФЗ «О несостоятельности (банкротстве)» (в актуальной редакции), признав недоказанным наличие оснований для увеличения размера субсидиарной ответственности ФИО1, пришли к выводу об отказе в удовлетворении остальной части заявления к последнему ввиду недоказанности заявителем противоправности действий (бездействия) указанного лица по взысканию дебиторской задолженности, вины и причинно- следственной связи между вменяемым бездействием и убытками должника.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«Акционерный коммерческий банк «Трансстройбанк»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"Климат-Л" (подробнее) ООО Конкурсный управляющий "техностандарт" Шестаков Р. А. (подробнее) ООО "Липецкая энергосервисная компания" (подробнее) УПРАВЛЕНИЕ ИМУЩЕСТВЕННЫХ И ЗЕМЕЛЬНЫХ ОТНОШЕНИЙ ПО ЛИПЕЦКОЙ ОБЛАСТИ (подробнее) Ответчики: ООО "Техностандарт" (подробнее) Иные лица: Липецкий филиал ФБУ "Воронежский региональный центр судебной экспертизы" Зарецких А.В. (подробнее) ООО Представитель работников "Техностандарт" Бутов Роман Анатольевич (подробнее) ООО "ЭКО Центр" (подробнее) Правобережный районный отдел УФССП Липецкой области (подробнее) Правобережный районный суд (подробнее) Союз "Саморегулируемая организация арбитражных управляющих Северо-Запада" (подробнее) Судьи дела: Корнелюк Е.С.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