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22.10.2019, оставленным без изменения постановлением Девятого арбитражного апелляционного суда от 28.02.2020 и постановлением Арбитражного суда Московского округа от 28.07.2020, в удовлетворении заявленного требования отказано. В кассационных жалобах, поданных в Верховный Суд Российской Федерации, РЭК Свердловской области и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отношении заявителя проведена плановая выездная проверка, по результатам проверки составлен акт и издан приказ от 15.11.2018 № 1563/18 «Об отмене постановления Региональной энергетической комиссии Свердловской области от 25.12.2017 № 213-ПК «Об установлении сбытовых надбавок гарантирующих поставщиков электрической энергии, поставляющих электрическую энергию (мощность) на розничном рынке на территории Свердловской области, на 2018 год» в части сбытовых надбавок АО «Роскоммунэнерго» Нижнетагильский филиал «Тагилэнергосбыт» (город Нижний Тагил)». Не согласившись с приказом антимонопольного органа, заявитель обратился в суд. Исследовав и оценив представленные в материалах дела доказательства, суды первой и апелляционной инстанций, руководствуясь положениями Федерального закона от 26.03.2003 № 35-ФЗ «Об электроэнергетике»,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приказ соответствующим закону и не нарушающим права заявителя, с чем согласился суд округа. Судебные инстанции указали, что оспоренный приказ ФАС России вынесен в пределах предоставленных антимонопольному органу полномочий, нарушений процедуры, порядка и сроков проведения проверки не установлено.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кассационных жалоб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и открытому акционерному обществу «Межрегиональная распределительная сетевая компания Урала»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Региональная энергетическая комиссия Свердловской области (подробнее) Ответчики: Федеральная антимонопольная служба (подробнее) Иные лица: Прокуратура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