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30 сентября 2020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заявитель 15.09.2020 направил в Верховный Суд Российской Федерации указанную кассационную жалобу, одновременно заявил ходатайство о восстановлении пропущенного срока на ее подачу. Согласно положениям части 2 статьи 291.2 Арбитражного процессуального кодекса Российской Федерации срок подачи кассационной жалобы, пропущенный по причинам, не зависящим от лица, обратившегося с такой жалобой, по ходатайству указанного лица может быть восстановлен судьей Судебной коллегии Верховного Суда Российской Федерации, рассматривающим кассационную жалобу, при условии, что ходатайство подано не позднее шести месяцев со дня вступления в законную силу обжалуемого судебного акта. В соответствии с частью 2 статьи 117 Арбитражного процессуального кодекса Российской Федерации суд восстанавливает пропущенный процессуальный срок, если признает причины пропуска срока уважительными. Рассмотрев ходатайство о восстановлении процессуального срока, оснований для его удовлетворения не установлено. Заявитель являлся инициатором иска и подачи кассационной жалобы в суд округа, его представитель присутствовал в судебном заседании суда округа, судебные акты своевременно опубликованы в общедоступной базе «Картотека арбитражных дел». При той степени заботливости и разумной осмотрительности, какая требовалась от заявителя как от добросовестного участника процесса, он имел возможность ознакомиться с содержанием судебных актов и достаточный промежуток времени для своевременного принятия решения по вопросу обжалования, подготовки и подачи кассационной жалобы в предусмотренный законодательством срок. При этом заявитель имел возможность обратиться в Верховный Суд Российской Федерации путем подачи кассационной жалобы в электронном виде, посредством заполнения форм, размещенных на официальном сайте суда в сети Интернет, с использованием системы «Мой Арбитр». Согласно абзацу 4 пункта 3.1 § 2 Раздела III Временного порядка подачи документов в электронном виде в Верховный Суд Российской Федерации, утвержденного Президиумом Верховного Суда Российской Федерации 05.11.2014, с учетом положения части 6 статьи 291.3 Арбитражного процессуального кодекса Российской Федерации о том, что документы, прилагаемые к кассационной жалобе, могут быть представлены в Судебную коллегию Верховного Суда Российской Федерации в электронном виде, правило пункта 1 части 5 статьи 291.3 названного Кодекса о заверении соответствующим судом прилагаемых к кассационной жалобе копий обжалуемых судебных актов и других судебных актов, принятых по делу, при подаче кассационной жалобы не применяется. Поскольку в ходатайстве не приведено иных обстоятельств, свидетельствующих о том, что процессуальный срок пропущен по не зависящим от заявителя причинам оснований для удовлетворения ходатайства не имеется. Руководствуясь статьями 117 , 184 , 291.2 Арбитражного процессуального кодекса Российской Федерации, судья</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 удовлетворении ходатайства общества с ограниченной ответственностью «ПромПрогресс» о восстановлении пропущенного срока отказать, кассационную жалобу возвратить заявителю. Судья Верховного Суда А.Г. ПершутовРоссийской Федерации Суд: Верховный Суд РФ (подробнее) Истцы: ООО "ПромПрогресс" (подробнее) Ответчики: Федеральное бюджетное учреждение "Администрация Ленского бассейна внутренних водных путей" (подробнее) Судьи дела: Першутов А.Г. (судья) (подробнее)</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