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04.03.2019, оставленным без изменения постановлением Восьмого арбитражного апелляционного суда от 21.05.2019, в удовлетворении требований отказано. Постановлением Арбитражного суда Западно-Сибирского округа от 09.08.2019 решение суда первой инстанции и постановление суда апелляционной инстанции были отменены, дело направлено на новое рассмотрение в Арбитражный суд Омской области. При новом рассмотрении дела решением Арбитражного суда Омской области от 27.11.2019, оставленным без изменения постановлением Восьмого арбитражного апелляционного суда от 07.02.2020, в удовлетворении требования отказано. Постановлением Арбитражного суда Западно-Сибирского округа от 11.06.2020 указанные судебные акты оставлены без изменения. Предприниматель обратилась в Верховный Суд Российской Федерации с кассационной жалобой, в которой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08.08.2001 № 129-ФЗ «О государственной регистрации юридических лиц и индивидуальных предпринимателей», Налогового кодекса Российской Федерации, суды отказали в удовлетворении требования, признав не доказанным факт обращения предпринимателя в установленном законом порядке в регистрирующий орган с заявлением о прекращении деятельности, а также установив пропуск срока на обращение с заявлением. Доводы жалобы были предметом исследования судов и получили исчерпывающую правовую оценку применительно к установленным обстоятельствам и представленным доказательствам, не согласиться с которой оснований не имеется. Указанные доводы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ДАНИЛЕНКО ОЛЬГА СЕРГЕЕВНА (подробнее) Ответчики: Инспекция Федеральной налоговой службы №2 по Центральному административному округу г. Омска (подробнее) Инспекция Федеральной налоговой службы по Советскому административному округу г. Омска (подробнее) инспекция Федеральной налоговой службы по Советскому аднимистративному округу города Омска (подробнее) Межрайонная инспекция Федеральной налоговой службы №12 по Омской области (подробнее) Иные лица: Арбитражный судЗападно-Сибирского округа (подробнее) ИФНС России по Советскому административному округу г. Омска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