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жалобами, впоследствии объединёнными в одно производство для совместного рассмотрения, на действия (бездействие) арбитражного управляющего должником ФИО1. Определением Арбитражного суда Республики Татарстан от 21.12.2019 прекращено производство в части заявления об истребовании документации у конкурсного управляющего, признаны незаконными действия (бездействие) ФИО1, выразившиеся: в не включении в Единый федеральный реестр сведений о банкротстве (далее - ЕФРСБ) отчёта о результатах процедуры наблюдения; в не включении в ЕФРСБ уведомлений о получении требований кредиторов и уполномоченного органа; во включении в ЕФРСБ в ходе наблюдения уведомления о получении требований обществ с ограниченной ответственностью «КТМ», «Кабельный альянс - М», «Стройэксперт» при отсутствии правовых оснований; в необоснованном возмещении расходов по оплате услуг общества с ограниченной ответственностью «Ами-Аудит» в размере 125 000 рублей, по оплате размещения сообщения от 29.10.2018 № 3164174 в ЕФРСБ; в необоснованном привлечении общества с ограниченной ответственностью «Агентство правовых технологий «Интеллект Легал» для оказания бухгалтерских и юридических услуг. Отказано в удовлетворении остальной части требований. Постановлением Одиннадцатого арбитражного апелляционного суда от 17.03.2020 отменено определение суда первой инстанции от 21.12.2019 в части признания незаконными действий ФИО1 по возмещению расходов по оплате услуг общества с ограниченной ответственностью «Ами-Аудит» в размере 125 000 рублей, отказано в удовлетворении требований в данной части, в остальной части определение оставлено без изменения. Постановлением Арбитражного суда Поволжского округа от 20.07.2020 вышеуказанные судебные акты отменены в части признания незаконными действий ФИО1 по привлечению общества с ограниченной ответственностью «Агентство правовых технологий «Интеллект Легал» для оказания бухгалтерских и юридических услуг, обособленный спор в указанной части направлен на новое рассмотрение в Арбитражный суд Республики Татарстан, в остальной части определение от 21.12.2019 и постановление от 17.03.2020 оставлены без изменения. В кассационной жалобе, поданной в Верховный Суд Российской Федерации, заявитель просит отменить указанное постановление суда округа,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состоявшиеся судебные акты в части и направляя обособленный спор в отменённой части на новое рассмотрение, суд округа, руководствуясь положениями статьи 20.3, пункта 5 статьи 20.7 и статьи 131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вопроса судам необходимо дать мотивированную оценку доводам конкурсного управляющего должником ФИО1 и предоставленным ей доказательствам, свидетельствующим о необходимости и обоснованности привлечения указанного лица, а также, с учётом позиции, изложенной в пункте 4 постановления Пленума Высшего Арбитражного суда Российской Федерации от 17.12.2009 № 91 «О порядке погашения расходов по делу о банкротстве», достоверно и мотивированно установить обоснованность или необоснованность действий конкурсного управляющего по привлечению лица для оказания бухгалтерских и юридических услуг.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электротехническая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"Инновейшн Процесс Групп", г. Москва (подробнее) Ответчики: ООО "Газэнергоаудит", г.Казань (подробнее) Иные лица: АО "Воздухотехника", г.Москва (подробнее) АО "Дальневосточная электротехническая компания" (подробнее) Общество с ограниченной ответственностью "СтройЭксперт", г.Казань (подробнее) ООО "АЙСИЭН СЕРВИС ИНЖИНИРИНГ ЦЕНТР" (подробнее) ООО "Кабельный Альянс-М", г. Москва (подробнее) ООО "КТМ", г.Москва (подробнее) ООО "МИП-Строй №2", г.Москва (подробнее) Управление Федеральной налоговой службы по Республике Татарстан, г.Казань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