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07.10.2019, оставленным без изменения постановлениями Восемнадцатого арбитражного апелляционного суда от 12.12.2019 и Арбитражного суда Уральского округа от 02.06.2020, в удовлетворении заявленных требований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комитета (уполномоченный орган) при осуществлении закупки № 0101500000319000678 «29.10.59.150; Средства транспортные для аварийно-спасательных служб и полиции», выразившиеся в неправомерном отклонении заявки общества при рассмотрении вторых частей заявок, антимонопольным органом принято решение, в соответствии с которым жалоба общества признана необоснованной. Не согласившись с действиями и решениями комитета, решением антимонопольного органа о признании жалобы необоснованной, общество обратилось в арбитражный суд с настоящим заявлением.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статей 14, 64, 66, 69 Закона о контрактной системе, постановлением Правительства Российской Федерации от 14.07.2014 № 656 «Об установлении запрета на допуск отдельных видов товаров машиностроения, происходящих из иностранных государств, для целей осуществления закупок для обеспечения государственных и муниципальных нужд» (далее – Постановление № 656), постановлением Правительства Российской Федерации от 17.07.2015 № 719 «О критериях отнесения промышленной продукции к промышленной продукции, не имеющей аналогов, произведенных в Российской Федерации», Положением о порядке выдачи актов экспертизы для целей осуществления закупок для обеспечения государственных и муниципальных нужд, утвержденным приказом Торгово-промышленной палаты Российской Федерации от 25.08.2014 № 64 (далее – Положение № 64), Порядком заполнения актов экспертизы по определению страны происхождения товаров и соответствия товаров требованиям Постановления № 656, утвержденным приказом Торгово- промышленной палаты Российской Федерации от 25.08.2014 № 66, суды пришли к выводу об отсутствии оснований для удовлетворения заявленных требований. Судебные инстанции исходили из того, что годовой акт экспертизы не является документом, достаточным для подтверждения соответствия товара требованиям Постановления № 656, в связи с чем аукционная комиссия комитета обоснованно приняла решение о признании заявки общества не соответствующей требованиям документации об электронном аукционе. При этом суды установили несоответствие формы и содержания представленного обществом документа требованиям Положения № 64 к актам экспертизы, указав, что информация о составленных годовых актах экспертизы не может быть приравнена к акту экспертизы на конкретный товар и, как следствие, не могла быть расценена аукционной комиссией как исполнение участником аукциона требований подпункта 8 пункта 23.2 Раздела № 2. «Общие сведения» аукционной документации. Кроме того, судами отмечено, что в составе информации о составленных годовых актах экспертизы, представленной обществом, не содержится товар с кодом позиции 29.10.59.150, который требовался заказчику. Ссылка заявителя на иную судебную практику является несостоятельной, поскольку основана на иных фактических обстоятельствах дела, отличных от настоящего спора. Доводы общества, изложенные в кассационной жалобе, являлись предметом рассмотрения судов и получили надлежащую правовую оценку с учетом установленных по делу обстоятельств. При этом они основаны на ошибочном толковании норм права,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«ЗаводСпецТехники»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"ЗаводСпецТехники" (подробнее) Ответчики: ГК РБ по мониторингу социально-экономического развития (подробнее) Управление Федеральной антимонопольной службы по Республике Башкортостан (подробнее) Иные лица: ГОСУДАРСТВЕННОЕ БЮДЖЕТНОЕ УЧРЕЖДЕНИЕ АВАРИЙНО-СПАСАТЕЛЬНАЯ СЛУЖБА РЕСПУБЛИКИ БАШКОРТОСТАН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