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обратился в суд с заявлением о признании недействительной сделкой перечисления денежных средств в размере 30 000 000 рублей от общества с ограниченной ответственностью «Управляющая компания «Футбольный клуб «Кубань» (далее – компания) в пользу автономной некоммерческой организации «Футбольный клуб «Афипс» (далее – третье лицо) платёжным поручением от 03.05.2017 № 66. Определением Арбитражного суда Краснодарского края от 03.09.2019 заявление удовлетворено. Постановлением арбитражного апелляционного суда от 25.03.2020, оставленным без изменения постановлением Арбитражного суда Северо-Кавказского округа от 07.07.2020, вышеуказанное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суд, руководствуясь статьями 313, 387 Гражданского кодекса Российской Федерации, статьями 61.1, 61.3 Федерального закона от 26.10.2002 № 127-ФЗ «О несостоятельности (банкротстве)», пунктом 2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 из отсутствия оснований для признания её недействительной как совершённой с предпочтением.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 Приводимые в кассационной жалобе доводы заявителя являлись предметом изучения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непубличного акционерного общества «Футбольный клуб «Кубань» Слушкину Евгению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