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31.07.2019, оставленным без изменения постановлениями Пятнадцатого арбитражного апелляционного суда от 26.11.2019 и Арбитражного суда Северо-Кавказского округа от 06.06.2020, в удовлетворении заявленного требования отказано. В кассационной жалобе предприятие ставит вопрос об отмене принятых по делу судебных актов, ссылаясь на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внеплановая документарная проверка предприятия по соблюдению требований действующего законодательства при начислении платы за коммунальную услугу по горячему водоснабжению собственникам и пользователям помещений в многоквартирном доме (далее - МКД). В ходе проверки установлено, что предприятие начисляет плату за коммунальную услугу по горячему водоснабжению собственникам (пользователям) жилых помещений спорного МКД, исходя из показаний прибора учета тепловой энергии, что не соответствует требованиям пункта 54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Предписанием инспекции на предприятие возложена обязанность в срок до 06.02.2019 произвести перерасчет платы за услугу по горячему водоснабжению в части компонента «тепловая энергия», исходя из норматива потребления в соответствии с приказом региональной энергетической комиссии департамента цен и тарифов Краснодарского края от 18.05.2017 № 2/2017- нп и пункта 54 Правил № 354. Не соглашаясь с указанным ненормативным актом, предприятие обратилось в арбитражный суд с соответствующим заявлением.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статьи 157 Жилищного кодекса Российской Федерации, Федерального закона от 07.12.2011 № 416-ФЗ «О водоснабжении и водоотведении», Правилами № 354, пришли к выводу о том, что оспариваемое предписание соответствует действующему законодательству и не нарушает права и законные интересы заявителя. Судебные инстанции исходили из того, что при определении платы за горячее водоснабжение в спорном МКД следует применять формулу 20 приложения № 2 к Правилам № 354, с учетом норматива расхода тепловой энергии, используемого на подогрев воды в целях предоставления коммунальной услуги по горячему водоснабжению, утвержденного приказом региональной энергетической комиссии департамента цен и тарифов Краснодарского края от 18.05.2017 № 2/2017-нп в соответствии с пунктом 54 Правил № 354. При этом суды указали, что тепловая энергия, используемая для приготовления горячей воды в спорном МКД, не производится при помощи автономной котельной, входящей в состав общего имущества спорного МКД, что исключает возможность применения предприятием формулы 20.1 приложения № 2 к Правилам № 354. Доводы кассационной жалобы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города Сочи «Сочитеплоэнерго»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МУП г. Сочи "Сочитеплоэнерго" (подробнее) МУП "СТЭ" (подробнее) Ответчики: Гос. жилищная инспекция Краснодарского края (подробнее) Государственная жилищная инспекция Краснодарского края (подробнее) Судьи дела: Антонова М.К.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