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«Северо- Кавказское коллекторское агентство» обратилось в Арбитражный суд Республики Татарстан с иском к ООО «Компания Премьер» о взыскании 2 933 975 рублей 14 копеек убытков. К участию в деле в качестве третьих лиц, не заявляющих самостоятельных требований относительно предмета спора, привлечены Приволжское РОСП г. Казани УФССП по РТ, ООО «КапиталТоргСервис+», которое было переименовано в ООО «Работник». Решением Арбитражного суда Республики Татарстан от 12.12.2019, оставленным без изменения постановлением Одиннадцатого арбитражного апелляционного суда от 20.02.2020 и постановлением Арбитражного суда Поволжского округа от 17.06.2020,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удовлетворить требования, ссылаясь на существенное нарушение судами норм материального и процессуального права. 2 В обоснование доводов жалобы заявитель указывает на возможность предъявления требований по просроченному векселю в судебном порядке. Также ООО «Северо-Кавказское коллекторское агентство» отмечает неправомерное приобщение судом апелляционной инстанции доказательств по делу.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определением Арбитражного суда Московской области от 30.12.2014 по делу № А41-31925/2013 удовлетворено заявление конкурсного управляющего ООО «ТД «Фанагория» о признании недействительной сделкой действий по передаче ООО «Компания «Премьер» по акту приема-передачи от 25.06.2013 в оплату по договору от 24.03.2011 № 017 простого векселя от 25.06.2013 ООО «Премьер» Пр/2013/1. Применены последствия недействительности сделки в виде обязания ООО «Компания «Премьер» возвратить ООО «ТД «Фанагория» названный простой вексель. В ходе процедуры банкротства ООО «ТД «Фанагория» были проведены открытые торги по продаже дебиторской задолженности, в том числе права требования векселя с ООО «Компания «Премьер». Вследствие отказа победителя торгов от оплаты, 18.05.2017 между ООО «ТД «Фанагория» и истцом был заключен договор уступки права требования № 14-Ц, согласно которому цедент уступил истцу в том числе, право требования с ООО «Компания Премьер» возврата простого векселя. Определением Арбитражного суда Московской области от 31.08.2017 по делу № А41-31925/2013 произведено процессуальное правопреемство с ООО «Торговый дом «Фанагория» на истца на сумму 2 933 975,14 руб. Ответчик не выполнил возложенную на него судом обязанность по возврату векселя в течение более 2 лет с момента вступления в законную силу определения суда, а также после возбуждения исполнительного производства. Поскольку ответчик свои обязательства по передаче векселя не исполнил, при этом срок исковой давности для взыскания суммы по векселю истек 20.07.2017, истец обратился в арбитражный суд с заявлением об изменении порядка и способа исполнения определения от 30.12.2014 путем взыскания с ответчика 2 933 975,14 руб., составляющих стоимость векселя. Определением Арбитражного суда Московской области от 05.12.2017 в удовлетворении заявления отказано. 3 Ссылаясь на то, что из-за виновного бездействия ответчика, истец утратил право на получение платы по спорному векселю, последний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15, 393, 1064, 1079 Гражданского кодекса Российской Федерации, разъяснениями, изложенными в пунктах 12, 13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пунктах 1, 2, 4, 5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пункте 70 Положения о переводном и простом векселе, утвержденного постановлением Центрального Исполнительного Комитета и Совета Народных Комиссаров Союза Советских Социалистических Республик от 07.08.1937 № 104/1341, суды отказали в удовлетворении требований, придя к выводу, что невозвращение спорного векселя не является основанием для обращения с иском о взыскании убытков, отметив при этом, что срок предъявления требований по спорной ценной бумаге истек.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«Северо-Кавказское коллекторское агентство»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