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Кузнецов Максим Александрович обратился в суд с заявлением о признании недействительными сделок, заключенных между обществом с ограниченной ответственностью «Энерготраст» и должником: договора поставки т/э-3 от 01.03.2016, договора поставки т/э от 01.09.2015, договора т/э-2 от 11.01.2016, договора поставки № п/1 от 15.05.2015, договора поставки п/2 от 15.07.2015, договора ТN/3/1 от 22.06.2015, договора ТN/4/1 от 24.07.2015, договора ТN 2/1 от 04.06.2015, договора т/э-2 от 11.01.2016, договора ТN 5/1 от 11.01.2016, применении последствий недействительности сделок в виде возврата на расчётный счёт должника денежных средств в размере 69 065 659 рублей 50 копеек. Определением Арбитражного суда Московской области от 14.10.2019, оставленным без изменения постановлениями Десятого арбитражного апелляционного суда от 16.01.2020 и Арбитражного суда Московского округа от 28.05.2020,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2 статьи 61.2 Федерального закона от 26.10.2002 № 127-ФЗ «О несостоятельности (банкротстве)», пунктами 1,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установил, что оспариваемые сделки совершены безвозмездно неплатёжеспособным должником в пользу заинтересованного лица с целью причинения вреда кредиторам посредством уменьшения конкурсной массы, и пришел к выводу о необходимости удовлетворения заявления конкурсного управляющего. С данными выводами впоследствии согласились суды апелляционной инстанции и округа, указав на не раскрытие сторонами действительных мотивов совершения сделок и их экономической целесообразности, в том числе отсутствие доказательств реальности возникших между сторонами правоотношений.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Волковой Олесе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