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30.12.2019, оставленным без изменения постановлением Пятнадцатого арбитражного апелляционного суда от 18.02.2020, в удовлетворении требований отказано. Постановлением Арбитражного суда Северо-Кавказского округа от 16.06.2020 указанные судебные акты оставлены без изменения. Общество обратилось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Как следует из судебных актов, основанием для привлечения к ответственности послужили выводы административного органа о нарушении обществом порядка следования судна от Государственной границы РФ до пунктов пропуска через Государственную границу РФ (заход судна во временно опасный район). Частью 1 статьи 18.1 Кодекса Российской Федерации об административных правонарушениях установлена административная ответственность за нарушение правил пересечения Государственной границы Российской Федерации лицами и (или) транспортными средствами либо за нарушение порядка следования таких лиц и (или)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направлении, за исключением случаев, предусмотренных статьей 18.5 указанного Кодекса. Оценив представленные доказательства, руководствуясь положениями части 7 и 8 статьи 9 Закона Российской Федерации от 01.04.1993 № 4730-1 «О Государственной границе Российской Федерации», Конвенции Международной морской организации (Женева, 06.03.1948) и Международной конвенции по охране человеческой жизни на море (Лондон, 01.11.1974), Кодекса торгового мореплавания Российской Федерации, части 3 статьи 15 Федерального закона от 31.07.1998 № 155-ФЗ «О внутренних морских водах, территориальном море и прилежащей зоне Российской Федерации», суды пришли к выводу о наличии в действиях общества состава вменяемого административного правонарушения, ответственность за которое предусмотрена частью 1 статьи 18.1 Кодекса Российской Федерации об административных правонарушениях. При этом суды исходили из того, что при следовании от Государственной границы до пунктов пропуска через Государственную границу и обратно запрещаются (кроме случаев, предусмотренных международными договорами Российской Федерации, законами и иными нормативными правовыми актами Российской Федерации), в том числе, заход в запретный для плавания или временно опасный для плавания район, а также в зону безопасности, установленную вокруг искусственного острова, установки или сооружения, если о таких районах и зоне сообщено для всеобщего сведения. Предупреждение о временно опасном районе было получено (должно было быть получено) судном заблаговременно до совершения правонарушения. Суды указали, что процедура привлечения к административной ответственности не нарушена, срок давности привлечения к ответственности соблюден, оснований для применения положений статей 2.9 и 4.1.1 Кодекса Российской Федерации об административных правонарушениях не имеется. Доводы жалобы, в том числе о неправильной квалификации правонарушения, были предметом рассмотрения судов и получили исчерпывающую правовую оценку исходя из маршрута следования судна от Государственной границы РФ до пунктов пропуска через Государственную границу РФ,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"ПАЛМАЛИ" (подробнее) Ответчики: Пограничное Управление ФСБ России по РО (подробнее) Пограничное Управление ФСБ России по Ростовской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