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21.11.2019, оставленным без изменения постановлением Семнадцатого арбитражного апелляционного суда от 26.02.2020, требования, объединенные в одно производство, удовлетворены. Арбитражный суд Уральского округа постановлением от 03.07.2020 названные судебные акты отменил, дело направил на новое рассмотрение в Арбитражный суд Свердловской области. В кассационных жалобах заявители ссылаются на нарушение судом кассационной инстанции норм процессуального права при вынесении 2 обжалуемого постановления об отмене судебных актов и направлении дела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кассационных жалоб и принятых по делу судебных актов не установлено оснований,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дела № 07-07/3/2018, возбужденного на основании обращения Федеральной службы безопасности о фактах сговора при осуществлении в 2015-2017 годах закупок неконкурентными способами, антимонопольным органом принято решение от 16.01.2019. Управление пришло к выводу о нарушении администрацией, обществом, ИП Егоровой Т.Л., ИП Барановым Н.А. пунктов 1 и 4 статьи 16 Федерального закона от 26.07.2006 № 135-ФЗ «О защите конкуренции» (далее - Закон о защите конкуренции), что выразилось в достижении соглашений, направленных на ограничение доступа на товарный рынок хозяйствующим субъектам и на завышение цен товаров, работ, услуг, приобретаемых образовательными организациями Новоуральского городского округа. Предписанием управления от 16.01.2019 на общество, ИП Егорову Т.Л. и ИП Баранову Н.А. возложены обязанности по перечислению в бюджет 4 076 248 рублей 84 копеек, 1 223 483 рублей 42 копеек, 5 529 235 рублей 22 копеек соответственно. По итогам пересмотра на основании пункта 1 части 2 статьи 51.2 Закона о защите конкуренции антимонопольным органом принято решение от 22.10.2019 о признании факта нарушения администрацией, обществом, ИП Егоровой Т.Л., ИП Барановым Н.А. пункта 4 статьи 16 Закона о защите конкуренции, выразившегося в достижении соглашения, направленного на ограничение хозяйствующим субъектам доступа на товарные рынки тех товаров (работ, услуг), которые поставлялись, выполнялись (оказывались) для нужд муниципальных образовательных организаций (мебель, продукты питания, школьное оборудование, компьютерное оборудование, канцелярские товары, хозяйственный инвентарь, моющие средства, салфетки, ткань, полотенца, кисти, краска, валики, ведра, баки, метлы, щетка, посуда, пищеварочные котлы, мыльницы, держатели полотенец, одеяла, полотна, мыло, развивающие игры, столы и т.д.), а также ремонтно-строительные работы 3 (замена деревянных окон, линолеума, капитальный ремонт, монтаж СВН) на территории Новоуральского городского округа в период с 2016 по 2019 годы. Предписаниями управления от 22.10.2019 на общество, ИП Егорову Т.Л. и ИП Баранова Н.А. возложены обязанности по перечислению в бюджет 27 788 069 рублей 89 копеек, 1 494 571 рубля, 5 897 715 рублей 97 копеек соответственно. Не соглашаясь с ненормативными актами антимонопольного органа от 16.01.2019, общество, ИП Егорова Т.Л., ИП Баранов Н.А. и администрация обратились в арбитражный суд с соответствующими заявлениями. Удовлетворяя заявленные требования, суды первой и апелляционной инстанций, учитывая, что управлением доводов в обоснование принятых 16.01.2019 ненормативных актов не представлено, пришли к выводу о том, что в рамках настоящего спора законность и обоснованность решения от 16.01.2019 антимонопольным органом не подтверждена. Отменяя принятые по делу судебные акты первой и апелляционной инстанций и направляя дело на новое рассмотрение, суд кассационной инстанции установил, что судами нарушены положения процессуального законодательства, не установлена совокупность условий, необходимых для признания ненормативных актов недействительными. При таких обстоятельствах суд округа, руководствуясь положениями статей 284 - 289 Арбитражного процессуального кодекса Российской Федерации, направил дело на новое рассмотрение, указав, что суду следует устранить указанные нарушения норм права, установить и исследовать все обстоятельства, входящие в предмет доказывания и имеющие значение для правильного разрешения спора, дать оценку доводам лиц, участвующих в деле, рассмотреть вопрос о целесообразности объединения настоящего дела с делом № А60-62619/2019 в одно производство для совместного рассмотрения. Доводы кассационных жалоб не свидетельствуют о существенном нарушении судом округа норм процессуального права при вынесении обжалуемого судебного акта и не могут быть признаны основанием для его отмены в кассационном порядке.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«ТехСнаб», индивидуальному предпринимателю Егоровой Татьяне Леонтьевне, индивидуальному предпринимателю Баранову Никите Александровичу и администрации Новоуральского городского округа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4</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