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02.09.2019, оставленным без изменения постановлением Девятого арбитражного апелляционного суда от 17.12.2019 и постановлением Арбитражного суда Московского округа от 28.05.2020,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принятые по делу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службой по тарифам и ценам принято постановление от 01.12.2015 № 348 «Об утверждении тарифов в сфере теплоснабжения ПАО «Камчатскэнерго» потребителям Петропавловск- Камчатского городского округа на 2016-2018 годы», которым утверждены и введены в действие с 01.01.2016 по 31.12.2018 экономически обоснованные тарифы на тепловую энергию, поставляемую обществом потребителям Петропавловск-Камчатского городского округа и исполнителям коммунальных услуг для населения округа. ФАС России проведена плановая выездная проверка службы по тарифам и ценам, по результатам которой составлен акт от 14.09.2018 и вынесено предписание от 09.01.2019 № СП/43/19. Несогласие с предписанием антимонопольного органа в части исключения из состава необходимой валовой выручки общества по Петропавловск - Камчатскому городскому округу расходов за 2016-2018 годы в размере 591 137 000 рублей послужило основанием обращения общества в суд. Исследовав и оценив представленные в материалы дела доказательства, суды первой и апелляционной инстанций, руководствуясь положениями Федерального закона от 27.07.2010 № 190-ФЗ «О теплоснабжении», постановлением Правительства Российской Федерации от 22.10.2012 № 1075 «О ценообразовании в сфере теплоснабжения», Правилами регулирования цен (тарифов) в сфере теплоснабжения, Методическими указаниями по расчету регулируемых цен (тарифов) в сфере теплоснабжения, утвержденными приказом Федеральной службы по тарифам от 13.06.2013 № 760-э, пришли к выводу о том, что оспариваемое предписание в оспариваемой части соответствует положениям действующего законодательства и не нарушает права и законные интересы заявителя. Судебные инстанции установили, что статьи затрат «Судебные издержки» не связаны с регулируемым видом деятельности и компенсируются в ином порядке, «Членские взносы в Общероссийское отраслевое объединение работодателей электроэнергетики» не являются обязательными для осуществления регулируемой деятельности, расходы на корпоративное управление и вознаграждение членам СД и РК являются добровольными и не 3 предусмотрены действующим законодательством в области государственного регулирования цен (тарифов), остальные статьи затрат не имеют достаточного экономического обоснования и были учтены органом регулирования в отсутствие подтверждающих документов. Суды также отметили, что антимонопольный орган не предписывал к исключению определенного размера расходов по указанным статьям затрат из необходимой валовой выручки, а указал на необходимость проведения дополнительного экономического анализа и исключения в случае выявления по его результатам экономически необоснованных расходов.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основаны на ином толковании положений законодательства,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«Камчатскэнерго»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