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05.12.2019, оставленным без изменения постановлением Двадцатого арбитражного апелляционного суда от 21.02.2020 и постановлением Арбитражного суда Центрального округа от 08.06.2020, заявленное требование удовлетворено. 2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в удовлетворении требования учреждения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действия учреждения (заказчик) при проведении электронного аукциона на право заключения государственного контракта на оказание услуг по нанесению защитно-упрочняющего покрытия на металлические зубные протезы. По мнению обратившегося лица, вторая часть его заявки неправомерно отклонена от участия в аукционе как не соответствующая законодательству о контрактной системе и аукционной документации по причине непредставления лицензии на осуществление медицинской деятельности по оказанию работ (услуг) стоматологии ортопедической, поскольку требование о предоставлении такой лицензии является незаконным. Решением управления жалоба общества признана обоснованной, в действиях учреждения установлено нарушение части 6 статьи 66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Признавая решение антимонопольного органа незаконным, суды, оценив представленные в материалы дела доказательства, руководствуясь положениями статей 31, 66, 69 Закона о контрактной системе, статьи 12 Федерального закона от 04.05.2011 № 99-ФЗ «О лицензировании отдельных видов деятельности», статьи 33 Федерального закона от 21.11.2011 № 323-ФЗ «Об основах охраны здоровья граждан в Российской Федерации», ГОСТ 31577-2012 «Протезы зубные металлические с защитными покрытиями. Технические условия» и Общероссийскими классификаторами занятий ОК 010-2014 (МСКЗ-08), принятыми и введенными в действие приказами Росстандарта от 01.11.2012 № 642-ст и от 12.12.2014 № 2020-ст соответственно, приказами Министерства здравоохранения и социального развития Российской 3 Федерации от 23.07.2010 № 541н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в сфере здравоохранения» и от 10.02.2016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образованием», пришли к выводу о наличии у учреждения правовых оснований для отклонения второй части заявки общества, не содержащей лицензии на осуществление медицинской деятельности. Судебные инстанции указали, что нанесение защитно-упрочняющего покрытия на металлические зубные протезы является заключительным технологическим процессом при изготовлении «Протезов зубных металлических с защитными покрытиями», осуществляется в рамках медицинской деятельности зубными техниками и относится к стоматологии ортопедической. При таких обстоятельствах, учитывая реальные потребности заказчика, для оказания услуг по нанесению защитно-упрочняющего покрытия на металлические зубные протезы участнику закупки необходимо иметь действующую лицензию на осуществление медицинской деятельности по стоматологии ортопедической. Доводы, изложенные в кассационной жалобе, в том числе со ссылками на иную судебную практику, являлись предметом рассмотрения судов и получили правовую оценку с учетом обстоятельств настоящего дела. Приведенные доводы не опровергают выводы судов,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Рязанской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