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«ТрансЛогистик»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«Проект- Девелопмент» 3 173 226 рублей 82 копеек убытков, 615 978 рублей неустойки, 537 975 рублей 04 копеек штрафа на основании статьи 10 Федерального закона от 30.06.2003 № 87-ФЗ «О транспортно-экспедиционной деятельности».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«Интермодальный оператор». Решением Арбитражного суда города Москвы от 21.10.2019 иск удовлетворен. Постановлением Девятого арбитражного апелляционного суда от 20.12.2019 решение суда первой инстанции оставлено без изменения. Арбитражный суд Московского округа постановлением от 01.06.2020 указанные судебные акты оставил без изменения. Общество с ограниченной ответственностью «Проект-Девелопмент»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 соответствии с положениями статей 16 , 69 Арбитражного процессуального кодекса Российской Федерации обстоятельства, установленные по ранее рассмотренным делам № А40-251403/2017, № А40-176605/2018, установив, что истец частично выполнил взятые на себя обязательства по договору транспортной экспедиции и поручению экспедитору, ответчик в одностороннем порядке отказался от дальнейшего исполнения договора, истец (экспедитор) понес расходы за хранение груза, оказанию транспортно-экспедиционных услуг по автодоставке груза, за услуги по осмотру и фотографированию груза, учитывая доказанность вины ответчика в возникших у истца расходах, необоснованный отказ от их оплаты, руководствуясь положениями статей 15 , 393 , 401 Гражданского кодекса Российской Федерации, статьей 10 Федерального закона от 30.06.2003 № 87-ФЗ «О транспортно-экспедиционной деятельности», суды пришли к выводу об обоснованности заявленных требований. Доводы, изложенные в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 Девелопмент»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"Транслогистик" (подробнее) Ответчики: ООО "Проект-Девелопмент"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