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Служба весового контроля Республики Башкортостан (в настоящее время - государственное казенное учреждение Республики Башкортостан Центр организации дорожного движения) обратилось в Арбитражный суд Пермского края с иском о взыскании с индивидуального предпринимателя ФИО1 151 236 рублей ущерба, причиненного автомобильным дорогам общего пользования Республики Башкортостан при перевозке тяжеловесного груза в связи с превышением транспортным средством установленных ограничений по массе и (или) нагрузке на ось.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ФИО2. Определением Арбитражного суда Пермского края от 04.07.2019 произведена замена ненадлежащего ответчика - индивидуального предпринимателя Золотаревой Валентины Васильевны на надлежащегоиндивидуального предпринимателя Золотарева Антона Владимировича. Решением Арбитражного суда Пермского края от 03.09.2019 в удовлетворении иска отказано. Постановлением Семнадцатого арбитражного апелляционного суда от 23.12.2019 решение суда первой инстанции оставлено без изменения. Арбитражный суд Уральского округа постановлением от 26.06.2020 указанные судебные акты оставил без изменения. Государственное казенное учреждение Республики Башкортостан Центр организации дорожного движения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статьями 191 , 195 , 196 , 199 , 200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того, что истцом пропущен срок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Республики Башкортостан Центр организации дорожного движения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государственное казенное учреждение Служба весового контроля Республики Башкортостан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