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27.05.2019 исковые требования удовлетворены. Постановлением Седьмого арбитражного апелляционного суда от 04.12.2019 принят отказ общества от иска в части взыскания неустойки, решение суда первой инстанции в части взыскания неустойки отменено, производство по делу в этой части прекращено; в остальной части решение суда оставлено без изменения. Постановлением Арбитражного суда Западно-Сибирского округа от 22.05.2020 постановление суда апелляционной инстанции оставлено без изменения. В кассационной жалобе, поданной в Верховный Суд Российской Федерации, компания,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Новосибирской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Удовлетворяя иск, суды руководствовались статьями 702 , 711 , 746 , 753 Гражданского кодекса Российской Федерации, разъяснениями, изложенными в информационном письме Президиума Высшего Арбитражного Суда Российской Федерации от 24.01.2000 № 51 «Обзор практики разрешения споров по договору строительного подряда», информационном письме Президиума Высшего Арбитражного Суда Российской Федерации от 25.02.2014 № 165 «Обзор судебной практики по спорам, связанным с признанием договоров незаключенными», и исходили из установленных обстоятельств, свидетельствующих о выполнении обществом спорных работ и наличии потребительской ценности их результата для компании. Доводы кассационной жалобы не свидетельствуют о существенном нарушении судами норм материального и процессуального права, повлиявших на исход дела, по существу направлены на переоценку установленных фактических обстоятельств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«Сибирская продовольственная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"СМУ 8 Групп" (подробнее) Ответчики: ООО "КВЭСТО" (подробнее) Иные лица: Арбитражный суд Западно-Сибирского округа (подробнее) Арбитражный суд Московского округа (подробнее) ИФНС по Заельцовскому району г. Новосибирска (подробнее) ООО "Сибирская продовольственная компания" (подробнее) Седьмой арбитражный апелляционный суд (подробнее) Следственный отдел по Октябрьскому району г.Новосибирск (подробнее) Судьи дела: Чучунова Н.С. (судья) (подробнее)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