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28.10.2019 исковые требования удовлетворены. Постановлением Тринадцатого арбитражного апелляционного суда от 16.03.2020 решение суда первой инстанции отменено; принят отказ общества от иска в части требования о взыскании процентов, производство по делу в этой части прекращено; с компании в пользу общества взыскано 941 200 руб. долга, в удовлетворении остальной части исковых требований отказано. Постановлением Арбитражного суда Северо-Западного округа от 14.07.2020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мотивирован неисполнением компанией обязательств по оплате работ, выполненных обществом в рамках договора подряда от 26.07.2018 № 20180726/189. Отменяя решение суда первой инстанции и частично удовлетворяя исковые требования, суд апелляционной инстанции руководствовался статьями 309 , 310 , 702 , 711 Гражданского кодекса Российской Федерации и исходил из установленных обстоятельств, свидетельствующих о надлежащем выполнении обществом предусмотренных договором работ стоимостью 941 200 руб., принятых компанией без возражений. С указанными выводами впоследствии согласился суд округа, мотивированно отклонив возражения компании. Доводы кассационной жалобы не свидетельствуют о существенном нарушении судами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«Дженерал Маунтинг Групп Компани»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"АП-ГЕО" (подробнее) Ответчики: ООО "ДЖЕНЕРАЛ МАУНТИНГ ГРУПП КОМПАНИ" (подробнее) Иные лица: МИФНС №17 по Санкт-Петербургу (подробнее) МИФНС №23 по Санкт-Петербургу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