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3.08.2020 обратилось в Верховный Суд Российской Федерации с кассационной жалобой на принятые по делу судебные акты,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8.06.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остовские информационные коммуникаци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ПАО "Ростелеком" (подробнее) Ответчики: Управление Федеральной антимонопольной службы по Ростовской области (подробнее) Судьи дела: Антонова М.К. (судья) (подробнее) Последние документы по делу: Определение от 23 сентября 2020 г. по делу № А53-29155/2019 Определение от 19 августа 2020 г. по делу № А53-2915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