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«Альфагрупп» обратилось в Арбитражный суд города Москвы с иском к акционерному обществу «Альфа- Банк» о признании договора банковского счета № 0702810401890001075 недействительным в силу его ничтожности и применении последствий недействительности в виде взыскания 30 185 397 рублей 50 копеек. К участию в деле в качестве третьих лиц, не заявляющих самостоятельных требований относительно предмета спора, привлечены публичное акционерное общество «Сбербанк» и общество с ограниченной ответственностью «Фаэтон». Решением Арбитражного суда города Москвы от 18.11.2019 иск удовлетворен частично: признан недействительным договор банковского счета и применены последствия недействительности сделки в виде взыскания с ответчика в пользу истца 30 103 607 рублей 35 копеек, в удовлетворении иска в остальной части отказано. Постановлением Девятого арбитражного апелляционного суда от 21.02.2020 решение суда первой инстанции в части применения последствий недействительности сделки в виде взыскания денежных средств отменено и в удовлетворении иска в указанной части отказано, в остальной части решение суда первой инстанции оставлено без изменения. Арбитражный суд Московского округа постановлением от 10.06.2020 постановление суда апелляционной инстанции оставил без изменения. Общество с ограниченной ответственностью «Альфагрупп»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Письмом судьи Верховного Суда Российской Федерации от 06.08.2020 дело истребовано из Арбитражного суда города Москвы для проверки доводов жалобы по его материалам.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с материалами истребованного дела, не установлено. Отменяя решение суда первой инстанции в части применения последствий недействительности сделки в виде взыскания денежных средств, суд апелляционной инстанции руководствовался положениями пункта 2 статьи 167 Гражданского кодекса Российской Федерации и исходил из того, что в данном случае последствием недействительности ничтожной сделки – договора банковского счета является закрытие счета и перевод остатка денежных средств, однако, поскольку расчетный счет закрыт до обращения истца в арбитражный суд с иском, оснований для удовлетворения требования о применении последствий недействительности сделки не имеется.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«Альфагрупп»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"АльфаГрупп" (подробнее) Ответчики: АО "Альфа-Банк" (подробнее) Судьи дела: Зарубина Е.Н. (судья) (подробнее)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