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Новосибирской области от 11.04.2019 признан недействительным договор купли-продажи от 14.11.2017 транспортного средства Шевроле Круз (VIN XUFJA695JD3017954) должника с Сулеймановым М.А., применены последствия недействительности сделки в виде взыскания с последнего в конкурсную массу 585 000 рублей. Не согласившись с названным судебным актом, Сулейманов М.А. обжаловал его в апелляционном порядке. Определением Седьмого арбитражного апелляционного суда от 18.02.2020, оставленным без изменения постановлением Арбитражного суда Западно-Сибирского округа от 01.06.2020, апелляционная жалоба возвращена заявителю на основании пункта 3 части 1 статьи 264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указанные судебные акты, восстановить срок на подачу апелляционной жалобы.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апелляционный суд, руководствуясь положениями статей 117, 121, 123, 264 Арбитражного процессуального кодекса Российской Федерации, пунктами 32, 34 постановления Пленума Высшего Арбитражного Суда Российской Федерации от 25.12.2013 № 99 «О процессуальных сроках», исходил из пропуска заявителем, извещённым надлежащим образом о начавшемся судебном процессе и не обеспечившем получение поступившей по месту своего нахождения почтовой корреспонденции, процессуального срока на её подачу и отсутствия уважительных причин для его восстановления.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Сулейманову Максиму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