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заявители обратились в суд с заявлением о признании права собственности на земельный участок общей площадью 1189 кв. м с кадастровым номером 50:23:0040225:443 по адресу: Московская область, Раменский район, сельское поселение Софьинское, село Кривцы. Определением Арбитражного суда Московской области от 28.06.2019 заявление удовлетворено. Постановлением Десятого арбитражного апелляционного суда от 04.10.2019, оставленным без изменения постановлением Арбитражного суда Московского округа от 26.05.2020,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заявители просят отменить постановления судов апелляционной инстанции и округа, оставить определение суда первой инстанции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отказывая в заявлении, апелляционный суд, руководствуясь статьями 8.1, 131, 223, 551 Гражданского кодекса Российской Федерации, пунктами 3 – 5 Федерального закона от 13.07.2015 № 218-ФЗ «О государственной регистрации недвижимости», статьями 126, 213.25 Федерального закона от 26.10.2002 № 127-ФЗ «О несостоятельности (банкротстве)» (далее – Закон о банкротстве), исходил из того, право собственности на спорный земельный участок, включенный в конкурсную массу, зарегистрировано за должником; заявителями не представлено доказательств обращения в компетентные государственные органы о регистрации права на земельный участок до возбуждения настоящего дела о банкротстве, в том числе наличие препятствий для заключения основного договора в согласованный предварительным договором срок. Суд округа согласился с выводами апелляционного суда, в том числе о том, что реестровые требования заявителей подлежат предъявлению только в деле о банкротстве должника и должны быть рассмотрены по правилам статьи 100 Закона о банкротстве применительно к необходимости соблюдения основного принципа очерёдности и пропорциональности удовлетворения требований кредиторов.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Ву Динь Тхо и Фам Тхи Тху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