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кассационная жалоба подана обществом (согласно оттиску почтового штемпеля на конверте) 14.09.2020 – с пропуском срока, установленного частью 1 статьи 291.2 Арбитражного процессуального кодекса Российской Федерации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291.2 , 308.1 и 312 АПК РФ предельные допустимые сроки для восстановления. Последним обжалуемым судебным актом по делу № А82-6018/2019 является постановление Арбитражного суда Волго-Вятского округа от 26.05.2020, вступившее в законную силу, согласно части 5 статьи 289 АПК РФ, со дня его принятия – 26.05.2020, следовательно, двухмесячный срок на подачу кассационной жалобы истек 27.07.2020 (с учетом выходного дня), тогда как жалоба подана 14.09.2020. Одновременно обществом заявлено ходатайство о восстановлении пропущенного процессуального срока подачи кассационной жалобы. В качестве причин пропуска срока указано отсутствие заверенных копий судебных актов и введение мер по противодействию распространению новой коронавирусной инфекции. Между тем, указанные причины пропуска срока в данном случае не являются уважительными, поскольку срок совершения процессуальных действий пропущен заявителем не в связи с введенными мерами по противодействию распространению новой коронавирусной инфекции, поскольку Указами Президента Российской Федерации от 25.03.2020 № 206, от 02.04.2020 № 239, от 28.04.2020 № 294 нерабочие дни на территории Российской Федерации установлены с 30.03.2020 по 08.05.2020. Из текста обжалуемого судебного акта следует, что представители общества присутствовали в судебном заседании окружного суда (19.05.2020) и знали о результатах рассмотрения жалобы; из информации, размещенной в картотеке арбитражных дел, следует, что информация о принятом судебном акте размещена судом округа своевременно – обжалуемое постановление суда от 26.05.2020 опубликовано 27.05.2020. С учетом этого у заявителя имелось достаточно времени для подготовки и подачи надлежаще оформленной кассационной жалобы в установленный статьей 291.2 АПК РФ срок. Иных доводов и доказательств, свидетельствующих об уважительности причин пропуска срока подачи жалобы, в ходатайстве не приведено.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Исходя из вышеизложенного, жалоба подлежит возврату без рассмотрения по существу в соответствии с пунктом 3 части 1 статьи 291.5 АПК РФ . Руководствуясь статьями 117 , 184 , 291.2 ,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«ЛМ Сервис» в удовлетворении ходатайства о восстановлении пропущенного процессуального срока подачи кассационной жалобы на постановление Второго арбитражного апелляционного суда от 25.12.2019 и постановление Арбитражного суда Волго- Вятского округа от 26.05.2020 по делу № А82-6018/2019 Арбитражного суда Ярославской области. Жалобу общества с ограниченной ответственностью «ЛМ Сервис» возвратить без рассмотрения по существу. Судья Верховного Суда Российской Федерации Зарубина Е.Н. Суд: Верховный Суд РФ (подробнее) Истцы: ОАО "Российские железные дороги" (подробнее) Ответчики: ООО "ЛМ-Сервис" (подробнее) Иные лица: АО "ВРК-3" (подробнее) Кировский районный суд (подробнее) Ленинский районный суд г.Ярославль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