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обратилось в суд с заявлением о включении в реестр требований кредиторов должника задолженности в размере 53 191 609 рублей. Определением Арбитражного суда Свердловской области от 14.08.2019, оставленным без изменения постановлениями Семнадцатого арбитражного апелляционного суда от 24.10.2019 и Арбитражного суда Уральского округа от 27.01.2020, в удовлетворении заявления отказано. В кассационной жалобе, поданной в Верховный Суд Российской Федерации, заявитель просит отменить указанные судебные акты в части отказа во включении в реестр задолженности в размере 13 449 309 рублей 22 копеек и направить спор в указанной части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16, 19, 71, 100 Федерального закона от 26.10.2002 № 127-ФЗ «О несостоятельности (банкротстве)», пунктом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исходили из того, что обществом не представлено доказательств, опровергающих разумные сомнения в реальности правоотношений сторон, вытекающих из договоров поставки, возмездного оказания услуг и купли-продажи, и, как следствие, пришли к выводам об отсутствии оснований для включения требования в реестр. Выводы судов соответствуют нормам права, оснований для переоценки выводов судов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«Аверс»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ЗАО "Дубль-Гео" (подробнее) ООО "Аверс" (подробнее) ООО Авиакомпания "РусАвиа" (подробнее) ООО "Колос" (подробнее) ООО "Легаси" (подробнее) ООО "РОСХЛЕБ" (подробнее) ООО "УралГео" (подробнее) ООО "Энергоспецпроект" (подробнее) ТСЖ "ВЫСОКИЙ БЕРЕГ" (подробнее) Ответчики: НАО ПРОЕКТНО-ИЗЫСКАТЕЛЬСКИЙ ИНСТИТУТ ГЕО (подробнее) Иные лица: Администрация городского округа Верхняя Пышма (подробнее) Ассоциация "Первая Саморегулируемая Организация Арбитражных Управляющих зарегистрированная в едином государственном реестре саморегулируемых организаций арбитражных управляющих" (подробнее) Торопова Викторовна Наталья Викторовна (подробнее) Управление ГИБДД ГУМВД России по Челябинской области (подробнее) Управление Федеральной налоговой службы по Свердловской области (подробнее) Судьи дела: Корнелюк Е.С. (судья) (подробнее) Последние документы по делу: Определение от 22 сентября 2020 г. по делу № А60-56099/2018 Определение от 12 мая 2020 г. по делу № А60-56099/2018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