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«Киви» и конкурсный управляющий Ляльков С.А. обратились в суд с заявлениями, впоследствии объединёнными в одно производство для совместного рассмотрения, к Якупову Рафаэлю Аглямутдиновичу и Кутдусову Айдару Ринатовичу о взыскании убытков. Определением Арбитражного суда Республики Башкортостан от 09.12.2019, оставленным без изменения постановлениями Восемнадцатого арбитражного апелляционного суда от 21.02.2020 и Арбитражного суда Уральского округа от 22.06.2020, заявления удовлетворены частично, с Якупова Р.А. в конкурсную массу должника взыскано 117 117 000 рублей, отказано в удовлетворении остальной части заявлений. В кассационных жалобах, поданных в Верховный Суд Российской Федерации, заявители просят отменить указанные судебные акты, отказать в удовлетворении заявлений.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15 Гражданского кодекса Российской Федерации, статей 20.3 и 20.4 Федерального закона от 26.10.2002 № 127-ФЗ «О несостоятельности (банкротстве)», исходили из доказанности причинно- следственной связи между действиями (бездействием) Якупова Р.А. и убытками на стороне должника в указанном размере, указав на отсутствие доказательств принятия Якуповым Р.А. достаточных мер для сохранения имущества должника, в связи с чем удовлетворили заявление залогового кредитора о взыскании убытков в размере реальной стоимости утраченного имущества с арбитражного управляющего Якупова Р.А.. Выводы судов соответствуют нормам права, оснований для переоценки выводов судов по доводам жалоб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заявителей были предметом рассмотрения судов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и саморегулируемой организации «Союз менеджеров и арбитражных управляющих»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