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Тришин П.В обратился в суд с заявлением о признании недействительным перечисления должником 21.10.2016 в пользу публичного акционерного общества «Банк «Санкт- Петербург» (далее – банк) 1 056 942 рублей 86 копеек в счёт погашения задолженности по кредитному договору от 25.12.2007 № 2700-07-00441; применении последствий недействительности сделки. Определением Арбитражного суда города Санкт-Петербурга и Ленинградской области от 12.10.2019, оставленным без изменения постановлениями Тринадцатого арбитражного апелляционного суда от 18.02.2020 и Арбитражного суда Северо-Западного округа от 26.06.2020,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61.1, 61.2, 61.4, 213.32 Федерального закона от 26.10.2002 № 127-ФЗ «О несостоятельности (банкротстве)», пунктами 1, 4 – 7, 12.2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совокупности условий для признания недействительной по заявленным основаниям оспариваемой сделки должника, перечислившего денежные средства в счёт погашения кредитных обязательств в пользу неосведомлённого о неплатёжеспособности своего заёмщика банка; в том числе не установили наличие оснований для признания сделки недействительной по признаку оказания банку предпочтения в силу совершения последней за пределами периода подозрительности.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Тришину Петру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