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Мазманова Елена Джамбуловна обратилась в суд с заявлением об установлении и включении в реестр требований кредиторов должника (далее – реестр) 12 500 000 рублей задолженности. Финансовый управляющий имуществом должника Казарина Марина Михайловна обратилась в суд с заявлениями, объединёнными с заявлением кредитора в одно производство для совместного рассмотрения, в которых просила признать недействительными договоры займа (расписки) от 10.08.2014 и от 03.11.2014 между Мазмановой Е.Д. и Калайчиевой Стеллой Хараламповной; договора купли-продажи жилого дома и земельного участка, заключенного 11.06.2015 должником и Стафиловым Ш.Х. (далее – оспариваемые сделки); применении последствий недействительности сделок. Определением Арбитражного суда Оренбургской области от 03.10.2019 заявления финансового управляющего удовлетворены, в удовлетворении заявления кредитора отказано. Постановлением Восемнадцатого арбитражного апелляционного суда от 25.10.2019, оставленным без изменения постановлением Арбитражного суда Уральского округа от 25.05.2020, вышеуказанное определение отменено в части; признано обоснованным и включено в третью очередь реестра требование Мазмановой Е.Д. в размере 12 500 000 рублей. В остальной части определение суда первой инстанции от 03.10.2019 оставлено без изменения. В кассационной жалобе, поданной в Верховный Суд Российской Федерации, заявитель просит отменить указанные судебные акты в части 2 признания недействительными оспариваемых сделок. Постановления судов апелляционной инстанции и округа в части признания обоснованным и включения в третью очередь реестра требования Мазмановой Е.Д. в размере 12 500 000 рублей заявителем не обжалуются.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168, 170 Гражданского кодекса Российской Федерации, статьями 61.6, 213.32 Федерального закона от 26.10.2002 № 127-ФЗ «О несостоятельности (банкротстве)», исходили из того, что оспариваемые сделки совершены со злоупотреблением правом ввиду фактической безденежности для цели создания формального документооборота против требований независимых кредиторов, в связи с чем удовлетворил заявление финансового управляющего.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отклонения,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Стафилову Шалве Харалампиевичу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