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ФИО2 обратился в суд с ходатайством о завершении процедуры реализации имущества гражданина. Определением Арбитражного суда Кировской области от 11.10.2019 ходатайство удовлетворено. Процедура реализации имущества гражданина завершена, ФИО1 освобождена от дальнейшего исполнения требований кредиторов. Постановлением Второго арбитражного апелляционного суда от 21.02.2020, оставленным без изменения постановлением Арбитражного суда Волго-Вятского округа от 29.05.2020, вышеуказанное определение изменено. Правила об освобождении ФИО1 от дальнейшего исполнения требований кредиторов перед акционерным обществом коммерческий банк «Хлынов» (далее – банк) не применены.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принятый по делу судебный акт, апелляционный суд, руководствуясь положениями пунктов 3 и 4 статьи 213.28 Федерального закона от 26.10.2002 № 127-ФЗ «О несостоятельности (банкротстве)», пунктов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не усмотрел оснований для применения правил об освобождении от исполнения обязательств перед данным кредитором (банком) в связи с документально подтверждённым фактом недобросовестного поведения должника при получении соответствующего кредита.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Инспекция Гостехнадзора по Кировской области (подробнее) ку Киселев Михаил Сергеевич (подробнее) Межрайонная ИФНС России №14 по Кировской области (подробнее) МРЭО ГИБДД УМВД России по Кировской области (подробнее) НП "Центр финансового оздоровления предприятий агропромышленного комплекса" (подробнее) ОАО коммерческий банк "Хлынов" (подробнее) Отдел учета и хранения документов Архива ЗАГС Министерства юстиции Кировской области в Кирове (подробнее) ПАО Норвик Банк (подробнее) Управление опеки и попечительства администрации г.Кирова (подробнее) Управление Федеральной налоговой службы России по Кировской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