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07.11.2019, оставленным без изменения постановлениями Пятнадцатого арбитражного апелляционного суда от 27.01.2020 и Арбитражного суда Северо-Кавказского округа от 18.06.2020, в удовлетворении заявленных требований отказано. В кассационной жалобе предприниматель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исполнении в Таганрогском городском отделе судебных приставов находилось исполнительное производство № 67966/18/61076-СД, в состав которого входит исполнительное производство № 174100/18/61076-ИП, возбужденное 23.11.2018 в отношении общества на основании исполнительного листа серии ФС № 026978872 от 28.09.2018, выданного Арбитражным судом Ростовской области по делу № А53-6929/2018. Судебным приставом вынесено постановление от 22.08.2019 об окончании исполнительного производства № 174100/18/61076-ИП в связи с невозможностью установления местонахождения должника, его имущества (пункт 3 части 1 статьи 46 Федерального закона от 02.10.2007 № 229-ФЗ «Об исполнительном производстве» (далее – Закон об исполнительном производстве), исполнительный документ направлен в адрес взыскателя. Остаток задолженности по исполнительному производству № 174100/18/61076-ИП по состоянию на 22.08.2019 составлял 73 147 рублей 15 копеек. Ссылаясь на то, что должностные лица службы судебных приставов не предпринимали достаточных действий, направленных на своевременное, полное и правильное исполнение требований, содержащихся в исполнительном документе, считая свои права нарушенными в результате их бездействия, предприниматель обратился в арбитражный суд с соответствующим заявлением.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198 , 200 , 201 , 329 Арбитражного процессуального кодекса Российской Федерации, статей 30, 36, 64, 65 Закона об исполнительном производстве, суды пришли к выводу об отсутствии оснований для удовлетворения заявленных требований. При этом судебные инстанции исходили из того, что в рамках сводного исполнительного производства в отношении должника судебные приставы-исполнители в пределах их компетенции совершили необходимые исполнительные действия, предусмотренные законодательством об исполнительном производстве, в целях исполнения требований исполнительного документа. Кроме того, суды пришли к выводу о пропуске предпринимателем срока для обращения в суд с заявленными требованиями и отсутствии оснований для признания уважительными причин пропуска срока, что является самостоятельным основанием для отказа в удовлетворении требований. Доводы предпринимателя, изложенные в кассационной жалобе, сводятся к несогласию с установленными судами фактическими обстоятельствами дела и направлены на их переоценку, не подтверждают существенные нарушения норм материального и (или) процессуального права, которые могли повлиять на исход дела. При таких обстоятельствах доводы общества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Ответчики: УФССП по РО г.Таганрога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