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«Яхонт ЛТД» (далееобщество) 16.09.2020 обратилось в Верховный Суд Российской Федерации с кассационной жалобой на обжалуемые судебные акты, одновременно заявив ходатайство о восстановлении пропущенного процессуального срока на подачу кассационной жалобы в Верховный Суд Российской Федерации. Согласно части 1 статьи 291.2 Арбитражного процессуального кодекса Российской Федерации (далее – Кодекс)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Центрального округа от 29.04.2019, то на момент обращения заявителя в Верховный Суд Российской Федерации срок, установленный статьей 291.2 Кодекса, истек. Положениями части 2 статьи 291.2 Кодекса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Кодекса (часть 3 статьи 291.2 Кодекса). Согласно положениям части 2 статьи 117 Кодекса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Кодекса предельные допустимые сроки для его восстановления.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Согласно письму Верховного Суда Российской Федерации от 02.08.2019 жалоба, поданная обществом в Верховный Суд Российской Федерации 31.07.2019, возвращена без рассмотрения на основании пункта 1 части 1 статьи 291.5 Кодекса, ввиду несоблюдения требований по уплате государственной пошлины, предусмотренных пунктом 2 части 5 статьи 291.3 Кодекса. Обращаясь повторно 16.09.2020 в Верховный Суд Российской Федерации с кассационной жалобой, заявитель в качестве обоснования пропуска процессуального срока ссылается на отсутствие в картотеке арбитражных дел письма о возврате ранее поданной кассационной жалобы. Между тем, информация о наличии письма Верховного Суда Российской Федерации от 02.08.2019 о возврате кассационной жалобы заявителю размещена в «Картотеке арбитражных дел» в сети Интернет 02.08.2019. Таким образом, указанная в ходатайстве о восстановлении пропущенного срока причина не является уважительной, поскольку нарушение порядка подачи кассационной жалобы и его последующее устранение не могут служить самостоятельным основанием к восстановлению пропущенного процессуального срока. Подача ненадлежащим образом оформленной кассационной жалобы срок, установленный процессуальным законодательством для обращения с кассационной жалобой, не прерывает. Соблюдение требований к обращению в Верховный Суд Российской Федерации и своевременность такого обращения зависят от заявителя. В силу части 2 статьи 9 Кодекса лица, участвующие в деле, несут риск наступления последствий совершения или не совершения ими процессуальных действий. Кроме того, ходатайство о восстановлении пропущенного процессуального срока подано заявителем по истечении предельного шестимесячного срока, установленного законом (часть 2 статьи 291.2 Кодекса), что является самостоятельным основанием для отказа в восстановлении пропущенного процессуального срока. При таких обстоятельствах основания для удовлетворения ходатайства и восстановления срока отсутствуют, а кассационная жалоба подлежит возврату заявителю на основании пункта 3 части 1 статьи 291.5 Арбитражного процессуального кодекса Российской Федерации. Руководствуясь статьями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«Яхонт ЛТД» о восстановлении пропущенного срока подачи кассационной жалобы отказать. Кассационную жалобу общества с ограниченной ответственностью «Яхонт ЛТД» на решение Арбитражного суда Республики Крым от 18.10.2018 по делу № А83-4521/2016, постановление Двадцать первого арбитражного апелляционного суда от 14.02.2019 и постановление Арбитражного суда Центрального округа от 29.04.2019 по тому же делу возвратить заявителю. Судья Верховного Суда Российской Федерации Н.С. Чучунова Суд: Верховный Суд РФ (подробнее) Истцы: ООО "ЯХОНТ ЛТД" (подробнее) Ответчики: Министерство имущественных и земельных отношений Республики Крым (подробнее) Министерство науки и высшего образования РФ (подробнее) ФГБУ НАУКИ "ЧЕРНОМОРСКИЙ ГИДРОФИЗИЧЕСКИЙ ПОЛИГОН РАН" (подробнее) Федеральное агентство научных организаций России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