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обратилась в суд с заявлением о разрешении разногласий с финансовым управляющим имуществом должника ФИО3 о размере подлежащих выплате денежных средств и об обязании выплатить денежные средства в размере ½ от вырученных от реализации имущества должника денежных средств в размере 5 469 628 рублей 63 копеек. Кредитор ФИО4 обратился в суд с заявлением о разрешении разногласий путём признания долга по мировому соглашению от 16.06.2014, утверждённому определением Тюменского районного суда Тюменской области от 16.06.2014 по гражданскому делу № 2-636/2014, общим долгом супругов; обязании финансового управляющего осуществить расчёты с кредиторами и выплаты супруге должника ФИО1 денежных средств от реализации имущества должника с учётом наличия общих долгов супругов. Кредитор ФИО5 обратился в суд с заявлением о признании обязательств должника перед ним общими обязательствами супругов. Определением Арбитражного суда Тюменской области от 23.08.2019 вышеуказанные заявления объединены в одно производство для совместного рассмотрения. Определением Арбитражного суда Тюменской области от 25.11.2019 в удовлетворении заявленных кредиторами требований отказано. Разрешены разногласия между Ильиной Е.В. и финансовым управляющим о размере подлежащих выплате денежных средств. Признаны подлежащими выплате Ильиной Е.В. из конкурсной массы должника денежные средства в размере 2 338 883 рублей 14 копеек. Постановлением Восьмого арбитражного апелляционного суда от 11.03.2020, оставленным без изменения постановлением Арбитражного суда Западно-Сибирского округа от 01.06.2020, определение суда первой инстанции от 25.11.2019 отменено; принят новый судебный акт. Обязательства по договору займа от 18.11.2008, заключенному между ФИО5 и должником, по договорам займа, заключенным между ФИО4 и должником, признаны общими обязательствами супругов. В удовлетворении заявления ФИО1 о разрешении разногласий о перечислении денежных средств из конкурсной массы должника отказано. В кассационной жалобе, поданной в Верховный Суд Российской Федерации, заявитель просит изменить определение суда первой инстанции в части суммы выплаты ей денежных средств из конкурсной массы должника; отменить постановления судов апелляционной инстанции и округа,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спор, апелляционный суд, руководствуясь статьями 213.8, 213.9, 213.24 Федерального закона от 26.10.2002 № 127-ФЗ «О несостоятельности (банкротстве)», статьями 34, 35, 45 Семейного кодекса Российской Федерации, пунктами 6, 7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исходил из фактических обстоятельств расходования предоставленных кредиторами заёмных денежных средств на нужды семьи должника, в связи чем обоснованно признал их заёмные обязательства общими, отказав заявителю в удовлетворении требований.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просительной части кассационной жалобы заявитель просит изменить определение Арбитражного суда Тюменской области от 25.11.2019.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указанной части противоречит правилам, установленным частью 1 статьи 291.1 Арбитражного процессуального кодекса Российской Федерации, ввиду отмены указанного акта суда первой инстанции вступившим в силу постановлением апелляционного суда от 11.03.2020.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Восьмого арбитражного апелляционного суда от 11.03.2020 и Арбитражного суда Западно-Сибирского округа от 01.06.2020 делу № А70-3778/2016. Прекратить производство по кассационной жалобе ФИО1 в части обжалования определения Арбитражного суда Тюменской области от 25.11.2019 по делу № А70-3778/2016. Судья Верховного Суда Российской Федерации Е.С. Корнелюк Суд: Верховный Суд РФ (подробнее) Иные лица: 8 ААС (подробнее) ООО "Газпром межрегионгаз Север" (подробнее) ООО "Микрокредитная компания "Приоритет Финанс" (подробнее) ПАО Акционерный коммерческий банк "АК БАРС" (подробнее) ПАО Банк "Финансовая Корпорация Открытие"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