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заявлением о признании недействительными сделок должника, в том числе действий последнего по отчуждению Огибенину Андрею Владимировичу 10% доли в уставном капитале общества с ограниченной ответственностью «Механический завод «Уралец» (далее – завод), оформленной решением от 28.05.2008 № 2, действий должника по отчуждению Маляревич Елене Владимировне 10% доли в уставном капитале завода, оформленной решением от 28.05.2008 № 2, договора купли-продажи 80% доли в уставном капитале завода от 30.01.2010 № 181128, подписанного между должником и Устюговым Андреем Анатольевичем, договора купли-продажи 10% доли в уставном капитале завода от 30.01.2010 № 181129, подписанного между Огибениным А.В. и Устюговым А.А., договора купли-продажи 10% доли в уставном капитале завода от 30.01.2010 № 181120, подписанного между Маляревич Е.В. и Устюговым А.А., о применении последствий недействительности сделки в виде восстановления права Огибенина В.В. на 100% доли в уставном капитале завода. Определением Арбитражного суда Свердловской области от 24.09.2019 заявление удовлетворено. Постановлением Семнадцатого арбитражного апелляционного суда от 16.12.2019, оставленным без изменения постановлением Арбитражного суда Уральского округа от 22.05.2020, вышеуказанное определение отменено; в удовлетворении заявления отказано. 2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апелляционный суд, руководствуясь статьями 181, 195, 199 Гражданского кодекса Российской Федерации, пунктом 13 статьи 14 Федерального закона от 29.06.2015 №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применительно к фактическим обстоятельствам дела обоснованно указал на истечение трёхлетнего срока исковой давности, что являлось самостоятельным основанием для отказа в удовлетворении заявленных требований.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Огибенина Владимира Викторовича Левченко Дмитрию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