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«Спецторг» (займодавец) обратилось в Арбитражный суд Калининградской области с иском о взыскании с общества с ограниченной ответственностью «Шар-Плюс» (заемщика) 4 322 900 рублей 27 копеек задолженности по договорам беспроцентного займа от 28.04.2015 № 28/04, от 07.11.2014 № б/н, от 26.03.2014 № 2, от 26.03.2014 № 3.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Калининградской области от 10.10.2019 иск удовлетворен. Постановлением Тринадцатого арбитражного апелляционного суда от 20.02.2020 решение суда первой инстанции оставлено без изменения. Арбитражный суд Северо-Западного округа постановлением от 16.07.2020 указанные судебные акты оставил без изменения. Анищенко Леонид Павлович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передачи займодавцем заемщику спорных заемных денежных средств и отсутствие доказательств исполнения ответчиком обязательств по их возврату, учитывая непредставление надлежащих доказательств, свидетельствующих о недобросовестности займодавца, руководствуясь положениями статей 807 , 810 Гражданского кодекса Российской Федерации, суды удовлетворили заявленное требование.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"СПЕЦТОРГ" (подробнее) Ответчики: ООО "ШАР-Плюс"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