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«ФорестЭнергоСервис» (далее – Общество) обратилось в Арбитражный суд города Санкт-Петербурга и Ленинградской области с иском к Ленинградскому областному казенному предприятию «Ленинградское областное лесное хозяйство» (далее – Предприятие) о взыскании 4 128 713 рублей 57 копеек задолженности, 520 114 рублей 97 копеек процентов за пользование чужими денежными средствами. Решением Арбитражного суда города Санкт-Петербурга и Ленинградской области от 01.09.2016 с Предприятия в пользу Общества взыскано 4 128 713 рублей 57 копеек задолженности, 520 114 рублей 97 копеек процентов, 39 140 рублей 77 копеек судебных расходов по уплате государственной пошлины и 35 000 рублей расходов на оплату услуг представителя. Определением суда от 22.05.2017 на стадии исполнения судебного акта по делу утверждено мировое соглашение, по условиям которого оставшаяся часть задолженности в размере 3 757 743 рубля 99 копеек должна быть перечислена Обществу несколькими платежами в соответствующие сроки, установленные пунктами 3.1-3.6 мирового соглашения. Согласно пункту 6 мирового соглашения в случае нарушения Предприятием сроков, более чем на пять рабочих дней, начисляется неустойка в размере 0,5% от суммы, подлежащей оплате, за каждый день просрочки. Как установили суды, сроки погашения задолженности, установленные мировым соглашением, были нарушены. Общество обратилось в суд с заявлением о взыскании с Предприятия неустойки, установленной пунктом 6 мирового соглашения, в размере 1 630 062 рубля 20 копеек. Определением Арбитражного суда города Санкт-Петербурга и Ленинградской области от 14.08.2019, оставленным без изменения постановлением Тринадцатого арбитражного апелляционного суда от 07.02.2020 и постановлением Арбитражного суда Северо-Западного округа от 20.05.2020, заявление удовлетворено.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взыскание спорной неустойки не предусмотрено условиями мирового соглашения, а также не соответствует положениям действующего законодательства; выдача исполнительного листа на взыскание неустойки выходит за рамки рассмотренного спора; суды неправомерно отклонили заявление о снижении взысканных штрафных санкций на основании статьи 333 Гражданского кодекса Российской Федерации.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49 названного Кодекса и разъяснениями, изложенными в пунктах 9, 13 постановления Пленума Высшего Арбитражного Суда Российской Федерации от 18.07.2014 № 50 «О примирении сторон в арбитражном процессе», суды правомерно удовлетворили требования, установив несвоевременное исполнение условий мирового соглашения. Суды не нашли оснований для уменьшения суммы взыскиваемой суммы неустойки ввиду отсутствия доказательств несоразмерности присужденных штрафных санкций последствиям нарушения обязательства.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Ленинградского областного казенного предприятия «Ленинградское областное лесное хозяйство»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"ФорестЭнергоСервис" (подробнее) Ответчики: Ленинградское областное казенное предприятие "Ленинградское областное лесное хозяйство"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