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05.12.2019 в иске отказано. Постановлением Седьмого арбитражного апелляционного суда от 20.02.2020 решение суда первой инстанции отменено, принят новый судебный акт об удовлетворении иска. Постановлением Арбитражного суда Западно-Сибирского округа от 04.06.2020 постановление суда апелляционной инстанции оставлено без изменения. Ответчик обратился в Верховный Суд Российской Федерации с кассационной жалобой, в которой просит судебные акты судов апелляционной и кассационной инстанций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 апелляционной инстанции отменил решение суда первой инстанции, признав, что работы выполнены истцом и не оплачены ответчиком в полном объеме. Суд округа согласился с выводами суда апелляционной инстанции, указав, что согласованное сторонами в договоре условие, предусматривающее оплату работ заказчиком только после поступления денежных средств от третьего лица, не противоречит действующему законодательству, однако с учетом конкретных установленных обстоятельств и поведения ответчика срок, в течение которого ответчик должен был предпринять меры к получению оплаты от вышестоящего заказчика и перечислить исполнителю денежные средства, следует признать истекшим. Доводы жалобы были предметом исследования судов и получили исчерпывающую правовую оценку исходя из представленных сторонами доказательств,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"Сибирские приборы и системы" (подробнее) Ответчики: АО "Научно-производственный центр "Полюс"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