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24.09.2019, оставленным без изменения постановлением Семнадцатого арбитражного апелляционного суда от 27.11.2019 и постановлением Арбитражного суда Уральского округа от 22.05.2020,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25.03.2019 на официальном сайте размещено извещение № 0362100004519000010 о проведении открытого конкурса в электронной форме на оказание услуг по обязательному страхованию гражданской ответственности (далее - ОСАГО) для нужд заказчика. Начальная максимальная цена контракта составила 289 467 рублей 82 копейки. В соответствии с протоколом рассмотрения и оценки заявок на участие в открытом конкурсе в электронной форме от 19.04.2019 победителем признано АО «СОГАЗ», предложившее цену контракта - 289 467 рублей 82 копейки. Второе место присвоено заявке САО «ВСК» с аналогичной ценой контракта. Обществом 09.04.2019 подана заявка на участие в конкурсе с ценой контракта 215 504 рубля 01 копейка, которая была отклонена согласно протоколу от 19.04.2019 в связи с несоответствием требованиям части 5 статьи 54.7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и требованиям пункта 25 части 2 информационной карты. Не согласившись с действиями аукционной комиссии заказчика, общество обратилось с жалобой в антимонопольный орган. По результатам рассмотрения жалобы управлением вынесено решение о признании жалобы необоснованной. Несогласие с решением управления послужило основанием для обращения общества в арбитражный суд. Оценив представленные в материалы дела доказательства, суды первой и апелляционной инстанций, руководствуясь статьями 22, 48, 53 Закона о контрактной системе, статьями 8, 9, 10, 15 Федерального закона от 25.04.2002 № 40-ФЗ «Об обязательном страховании гражданской ответственности владельцев транспортных средств», учитывая Указания Банка России от 04.12.2018 № 5000-У «О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средств»,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Суды установили, что заявка общества не соответствовала требованиям конкурсной документации, поскольку содержала недостоверные сведения о цене контракта.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публичному акционерному обществу «Ингосстрах»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Страховое "Ингосстрах" (подробнее) Ответчики: Войсковая часть 3728 (подробнее) ЗАО "Сбербанк-Автоматизированная система Торгов" (подробнее)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