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«Яхонт ЛТД» (далееобщество) 16.09.2020 обратилось в Верховный Суд Российской Федерации с кассационной жалобой на обжалуемые судебные акты, одновременно заявив ходатайство о восстановлении пропущенного процессуального срока на подачу кассационной жалобы в Верховный Суд Российской Федерации. Согласно части 1 статьи 291.2 Арбитражного процессуального кодекса Российской Федерации (далее – Кодекс)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Центрального округа от 03.06.2019, то на момент обращения заявителя в Верховный Суд Российской Федерации срок, установленный статьей 291.2 Кодекса, истек. Положениями части 2 статьи 291.2 Кодекса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Кодекса (часть 3 статьи 291.2 Кодекса). Согласно положениям части 2 статьи 117 Кодекса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Кодекса предельные допустимые сроки для его восстановления.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Согласно письму Верховного Суда Российской Федерации от 08.08.2019 жалоба, поданная обществом в Верховный Суд Российской Федерации 06.08.2019, возвращена без рассмотрения на основании пункта 3 части 1 статьи 291.5 Кодекса, поскольку подана по истечении срока, установленного частью 1 статьи 291.2 Кодекса, и не содержит ходатайство о его восстановлении. Обращаясь повторно 16.09.2020 в Верховный Суд Российской Федерации с кассационной жалобой, заявитель в качестве обоснования пропуска процессуального срока ссылается на отсутствие в картотеке арбитражных дел письма о возврате ранее поданной кассационной жалобы. Между тем, информация о наличии письма Верховного Суда Российской Федерации от 08.08.2019 о возврате кассационной жалобы заявителю размещена в «Картотеке арбитражных дел» в сети Интернет 08.08.2019. Таким образом, указанная в ходатайстве о восстановлении пропущенного срока причина не является уважительной, поскольку нарушение порядка подачи кассационной жалобы и его последующее устранение не могут служить самостоятельным основанием к восстановлению пропущенного процессуального срока. Подача ненадлежащим образом оформленной кассационной жалобы срок, установленный процессуальным законодательством для обращения с кассационной жалобой, не прерывает. Соблюдение требований к обращению в Верховный Суд Российской Федерации и своевременность такого обращения зависят от заявителя. В силу части 2 статьи 9 Кодекса лица, участвующие в деле, несут риск наступления последствий совершения или не совершения ими процессуальных действий. Кроме того, ходатайство о восстановлении пропущенного процессуального срока подано заявителем по истечении предельного шестимесячного срока, установленного законом (часть 2 статьи 291.2 Кодекса), что является самостоятельным основанием для отказа в восстановлении пропущенного процессуального срока. При таких обстоятельствах основания для удовлетворения ходатайства и восстановления срока отсутствуют, а кассационная жалоба подлежит возврату заявителю на основании пункта 3 части 1 статьи 291.5 Арбитражного процессуального кодекса Российской Федерации. Руководствуясь статьями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«Яхонт ЛТД» о восстановлении пропущенного срока подачи кассационной жалобы отказать. Кассационную жалобу общества с ограниченной ответственностью «Яхонт ЛТД» на решение Арбитражного суда Республики Крым от 18.10.2018 по делу № А83-4295/2016, постановление Двадцать первого арбитражного апелляционного суда от 12.02.2019 и постановление Арбитражного суда Центрального округа от 03.06.2019 по тому же делу возвратить заявителю. Судья Верховного Суда Российской Федерации Н.С. Чучунова Суд: Верховный Суд РФ (подробнее) Истцы: ООО "ЯХОНТ ЛТД" (подробнее) Ответчики: Министерство имущественных и земельных отношений Республики Крым (подробнее) Министерство науки и высшего обазования РФ (подробнее) ФГБУ НАУКИ "ЧЕРНОМОРСКИЙ ГИДРОФИЗИЧЕСКИЙ ПОЛИГОН РАН" (подробнее) Федеральное агентство научных организаций России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