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антимонопольной службы по Магаданской области обратилось в Верховный Суд Российской Федерации с кассационной жалобой на решение Арбитражного суда Магаданской области от 20.01.2020 по делу № А37-2898/2019, постановление Шестого арбитражного апелляционного суда от 25.03.2020 и постановление Арбитражного суда Дальневосточного округа от 01.06.2020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Магаданской области о восстановлении пропущенного срока подачи кассационной жалобы удовлетворить. Срок подачи кассационной жалобы на решение Арбитражного суда Магаданской области от 20.01.2020 по делу № А37-2898/2019, постановление Шестого арбитражного апелляционного суда от 25.03.2020 и постановление Арбитражного суда Дальневосточного округа от 01.06.2020 по тому же делу восстановить. Судья Верховного Суда Российской Федерации А.Г. Першутов Суд: Верховный Суд РФ (подробнее) Истцы: ООО "ПМП"Континент" (подробнее) Ответчики: Управление Федеральной антимонопольной службы по Магаданской области (подробнее) Судьи дела: Першутов А.Г. (судья) (подробнее) Последние документы по делу: Определение от 21 сентября 2020 г. по делу № А37-2898/2019 Определение от 11 августа 2020 г. по делу № А37-2898/2019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