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отмене временного ограничения права гражданина на выезд из Российской Федерации, установленного определением Арбитражного суда Свердловской области от 10.01.2019. Определением Арбитражного суда Свердловской области от 18.10.2019 заявление удовлетворено. Постановлением Семнадцатого арбитражного апелляционного суда от 03.02.2020, оставленным без изменения постановлением Арбитражного суда Уральского округа от 13.05.2020,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в Арбитражный суд Свердловской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отказывая в удовлетворении заявления, апелляционный суд, руководствуясь статьёй 213.24 Федерального закона от 26.10.2002 № 127-ФЗ «О несостоятельности (банкротстве)», пунктом 8 статьи 15 Федерального закона от 15.08.1996 № 114-ФЗ «О порядке выезда из Российской Федерации и въезда в Российскую Федерацию», пунктом 39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применительно к конкретным фактическим обстоятельствам и необходимости обеспечения справедливого баланса прав всех участников дела о банкротстве пришел к выводу о достаточности оснований для сохранения ограничения права должника на выезд за пределы Российской Федерации.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Бортнику Евгению Арнольдовичу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