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29.11.2019, оставленным без изменения постановлением Девятого арбитражного апелляционного суда от 03.03.2020 и постановлением Арбитражного суда Московского округа от 02.06.2020, иск удовлетворен. В кассационной жалобе общество «Энергоспецмонтаж» просит об отмене судебных актов, ссылаясь на принятие недопустимого заключения экспертизы и чрезмерность взысканных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 получение ответчиком товара, соответствующего условиям договора от 14.08.2018 № ЭН035-185/043-2018 в качестве основания возникновения обязанности его оплатить, к исполнению которой ответчик обязан в силу договора и статей 486 , 506 , 516 Гражданского кодекса Российской Федерации. Возражения ответчика в отношении качества товара разрешены посредством экспертизы. Вопросы доказывания и оценки доказательств, на которых основаны доводы жалобы, не создают оснований для кассационного пересмотра судебных актов. Судебные расходы взысканы с применением критериев разумности и обоснованности, следующих из статьи 110 Арбитражного процессуального кодекса Российской Федерации и ее судебного толкования, и обстоятельств рассмотрения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«Энергоспецмонтаж»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"КОМПЛЕКСНЫЕ СТРОИТЕЛЬНЫЕ ПОСТАВКИ" (подробнее) Ответчики: ПАО "Энергоспецмонтаж" (подробнее) Иные лица: АНО " Союзэкспертиза" при ТПП РФ (подробнее) Следователь СО ОМВД России по г. Нововоронежу лейтенант юстиции РЫЖКОВ М.В.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