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«Форт Транс Логистика» (заказчик) обратилось в Арбитражный суд города Москвы с иском о взыскании с общества с ограниченной ответственностью «Автострада-Самара» (исполнителя) 1 593 235 рублей 83 копеек убытков и 74 652 рублей 92 копеек процентов за пользование чужими денежными средствами по договору от 26.03.2018 № 00028/ТР/2018 о предоставлении комплекса логистических услуг (кросс-докинг). Решением Арбитражного суда города Москвы от 28.08.2019 иск удовлетворен. Постановлением Девятого арбитражного апелляционного суда от 03.12.2019 решение суда первой инстанции оставлено без изменения. Арбитражный суд Московского округа постановлением от 23.06.2020 указанные судебные акты оставил без изменения. Общество с ограниченной ответственностью «Автострада-Самара»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исполнителем был принят к перевозке товар для доставки грузополучателям, однако услуги были оказаны ненадлежащим образом, товар не был доставлен грузополучателям или доставлен с расхождениями по количеству или качеству, руководствуясь положениями статей 15 , 393 , 395 , 401 , 421 , 431 , 784 , 796 , 801 , 1064 , 1082 Гражданского кодекса Российской Федерации, постановлением Правительства Российской Федерации № 272 от 15.04.2011 «Об утверждении правил перевозок грузов автомобильным транспортом», разъяснениями Пленума Верховного Суда Российской Федерации, изложенными в постановлении от 23.06.2015 № 25 «О применении судами некоторых положений раздела I части первой Гражданского кодекса Российской Федерации», суды признали иск обоснованным.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«Автострада-Самара»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"ФОРТ ТРАНС ЛОГИСТИКА" (подробнее) Ответчики: ООО "АВТОСТРАДА-САМАРА"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