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09.10.2019 в удовлетворении заявления отказано. Постановлением Девятого арбитражного апелляционного суда от 02.12.2019 решение суда первой инстанции отменено, заявление удовлетворено. Постановлением Арбитражного суда Московского округа от 01.06.2020 постановление суда апелляционной инстанции оставлено без изменения. В кассационной жалобе, поступившей в Верховный Суд Российской Федерации, антимонопольный орган просит отменить обжалуемые судебные акты,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 изучении доводов жалобы, а также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Признавая постановление антимонопольного органа незаконным, суды апелляционной и кассационной инстанций руководствовались разъяснениями Высшего Арбитражного Суду Российской Федерации, изложенными в пункте 10 Постановления Пленума от 02.06.2004 № 10 «О некоторых вопросах, возникших в судебной практике при рассмотрении дел об административных правонарушениях» и исходили из ненадлежащего извещения лица, привлекаемого к административной ответственности, о месте и времени рассмотрения дела об административном правонарушении, что является существенным нарушением процессуальных требований, установленных Кодексом Российской Федерации об административных правонарушениях, не позволившим привлекаемому к административной ответственности лицу реализовать свое право на защиту. Вопреки доводам жалобы суд первой инстанции в нарушение положений частей 6 и 7 статьи 210 Арбитражного процессуального кодекса Российской Федерации не проверил оспариваемое постановление административного органа на предмет его законности и обоснованности не только по доводам заявления, а в полном объеме, в том числе и на предмет соблюдения установленного порядка привлечения к административном ответственности. В жалобе не приведено доводов о наличии у административного органа иных дополнительных доказательств надлежащего извещения лица об отдельных процессуальных действиях, исследование которых могло бы привести к принятию иного решения, постановления.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оснований для удовлетворения жалобы и отмены или изменения обжалуемого судебного акта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"Тетис Про" (подробнее) Ответчики: Федеральная антимонопольная служба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