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«Милан» обратилось в Арбитражный суд Республики Татарстан с иском к обществу с ограниченной ответственностью «Управляющая компания «Горки-3» о взыскании 4 246 476 руб. 73 коп. неосновательного обогащения. 2 Решением Арбитражного суда Республики Татарстан от 26.08.2019 иск удовлетворен. Постановлением Одиннадцатого арбитражного апелляционного суда от 18.11.2019 решение суда первой инстанции оставлено без изменения. Постановлением Арбитражного суда Поволжского округа от 03.07.2020 прекращено производство по кассационным жалобам общества «Зорге Резорт», общества «АИ Менеджмент» и общества «Зорге Молл»; решение суда первой инстанции и постановление суда апелляционной инстанции оставлены без изменения. Определением Арбитражного суда Поволжского округа от 25.08.2020 постановление суда округа оставлено без изменения в части прекращения производства по кассационным жалобам общества «Зорге Резорт», общества «АИ Менеджмент» и общества «Зорге Молл». В кассационных жалобах (с дополнениями к ним), поданных в Верховный Суд Российской Федерации, общество «Зорге Резорт», общество «АИ Менеджмент» и общество «Зорге Молл», ссылаясь на нарушение судами норм права, просят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установлено. Суды первой и апелляционной инстанций, руководствуясь положениями статей 1102, 1105, 1107 Гражданского кодекса Российской Федерации,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пользования ответчиком имуществом истца, пришли к выводу о наличии оснований для удовлетворения иска, с чем впоследствии согласился суд округа. Прекращая производство по кассационным жалобам общества «Зорге Резорт», общества «АИ Менеджмент» и общества «Зорге Молл», окружной суд исходил из того, что решение суда первой инстанции и постановление суда апелляционной инстанции не содержат выводов относительно их прав или обязанностей, а поэтому у данных лиц отсутствует процессуальное право на подачу кассационной жалобы. Доводы кассационных жалоб не опровергают выводы суда и не свидетельствуют о наличии существенных нарушений норм материального и (или) процессуального права, повлиявших на исход дела.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«Зорге Резорт», общества с ограниченной ответственностью «АИ Менеджмент» и общества с ограниченной ответственностью «Зорге Молл»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